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C1" w:rsidRPr="00A9520E" w:rsidRDefault="00337BC1" w:rsidP="003F35A6">
      <w:pPr>
        <w:spacing w:before="120" w:after="120" w:line="240" w:lineRule="auto"/>
        <w:rPr>
          <w:b/>
          <w:bCs/>
          <w:i/>
          <w:iCs/>
          <w:lang w:val="en-GB"/>
        </w:rPr>
      </w:pPr>
    </w:p>
    <w:p w:rsidR="00337BC1" w:rsidRPr="00A9520E" w:rsidRDefault="00337BC1" w:rsidP="001560F5">
      <w:pPr>
        <w:spacing w:before="120" w:after="120" w:line="240" w:lineRule="auto"/>
        <w:jc w:val="right"/>
        <w:rPr>
          <w:b/>
          <w:bCs/>
          <w:i/>
          <w:iCs/>
          <w:lang w:val="en-GB"/>
        </w:rPr>
      </w:pPr>
    </w:p>
    <w:p w:rsidR="00337BC1" w:rsidRPr="002C0B0E" w:rsidRDefault="00337BC1" w:rsidP="001560F5">
      <w:pPr>
        <w:spacing w:before="120" w:after="120" w:line="240" w:lineRule="auto"/>
        <w:jc w:val="right"/>
        <w:rPr>
          <w:rFonts w:ascii="Times New Roman" w:hAnsi="Times New Roman" w:cs="Times New Roman"/>
          <w:b/>
          <w:bCs/>
          <w:sz w:val="24"/>
          <w:szCs w:val="24"/>
          <w:lang w:val="en-US"/>
        </w:rPr>
      </w:pPr>
      <w:r w:rsidRPr="002C0B0E">
        <w:rPr>
          <w:rFonts w:ascii="Times New Roman" w:hAnsi="Times New Roman" w:cs="Times New Roman"/>
          <w:b/>
          <w:bCs/>
          <w:sz w:val="24"/>
          <w:szCs w:val="24"/>
        </w:rPr>
        <w:t>Приложение №</w:t>
      </w:r>
      <w:r w:rsidRPr="002C0B0E">
        <w:rPr>
          <w:rFonts w:ascii="Times New Roman" w:hAnsi="Times New Roman" w:cs="Times New Roman"/>
          <w:b/>
          <w:bCs/>
          <w:sz w:val="24"/>
          <w:szCs w:val="24"/>
          <w:lang w:val="en-GB"/>
        </w:rPr>
        <w:t xml:space="preserve"> </w:t>
      </w:r>
      <w:r w:rsidRPr="002C0B0E">
        <w:rPr>
          <w:rFonts w:ascii="Times New Roman" w:hAnsi="Times New Roman" w:cs="Times New Roman"/>
          <w:b/>
          <w:bCs/>
          <w:sz w:val="24"/>
          <w:szCs w:val="24"/>
          <w:lang w:val="en-US"/>
        </w:rPr>
        <w:t>III.2</w:t>
      </w:r>
    </w:p>
    <w:p w:rsidR="00337BC1" w:rsidRPr="00A9520E" w:rsidRDefault="00337BC1" w:rsidP="00431F82">
      <w:pPr>
        <w:spacing w:before="120" w:after="120" w:line="240" w:lineRule="auto"/>
        <w:jc w:val="center"/>
        <w:rPr>
          <w:b/>
          <w:bCs/>
          <w:lang w:val="en-GB"/>
        </w:rPr>
      </w:pPr>
    </w:p>
    <w:p w:rsidR="00337BC1" w:rsidRPr="00A9520E" w:rsidRDefault="00337BC1" w:rsidP="001560F5">
      <w:pPr>
        <w:tabs>
          <w:tab w:val="center" w:pos="4536"/>
          <w:tab w:val="left" w:pos="7725"/>
        </w:tabs>
        <w:spacing w:before="120" w:after="120" w:line="240" w:lineRule="auto"/>
        <w:rPr>
          <w:rFonts w:ascii="Times New Roman" w:hAnsi="Times New Roman" w:cs="Times New Roman"/>
          <w:b/>
          <w:bCs/>
          <w:sz w:val="24"/>
          <w:szCs w:val="24"/>
          <w:lang w:val="en-GB"/>
        </w:rPr>
      </w:pPr>
      <w:r w:rsidRPr="00A9520E">
        <w:rPr>
          <w:b/>
          <w:bCs/>
          <w:lang w:val="en-GB"/>
        </w:rPr>
        <w:tab/>
      </w:r>
      <w:r w:rsidRPr="003A433F">
        <w:rPr>
          <w:b/>
          <w:bCs/>
          <w:sz w:val="24"/>
          <w:szCs w:val="24"/>
        </w:rPr>
        <w:t>ФИНАЛЕН</w:t>
      </w:r>
      <w:r>
        <w:rPr>
          <w:b/>
          <w:bCs/>
          <w:sz w:val="24"/>
          <w:szCs w:val="24"/>
        </w:rPr>
        <w:t xml:space="preserve"> ДОКЛАД</w:t>
      </w:r>
      <w:r>
        <w:rPr>
          <w:b/>
          <w:bCs/>
          <w:sz w:val="24"/>
          <w:szCs w:val="24"/>
          <w:lang w:val="en-US"/>
        </w:rPr>
        <w:t xml:space="preserve"> </w:t>
      </w:r>
      <w:r w:rsidRPr="00AC609C">
        <w:rPr>
          <w:b/>
          <w:bCs/>
          <w:caps/>
          <w:sz w:val="24"/>
          <w:szCs w:val="24"/>
        </w:rPr>
        <w:t>за напредък</w:t>
      </w:r>
      <w:r w:rsidRPr="00A9520E">
        <w:rPr>
          <w:rFonts w:ascii="Times New Roman" w:hAnsi="Times New Roman" w:cs="Times New Roman"/>
          <w:b/>
          <w:bCs/>
          <w:sz w:val="24"/>
          <w:szCs w:val="24"/>
          <w:lang w:val="en-GB"/>
        </w:rPr>
        <w:tab/>
      </w:r>
    </w:p>
    <w:p w:rsidR="00337BC1" w:rsidRPr="00A9520E" w:rsidRDefault="00337BC1" w:rsidP="00431F82">
      <w:pPr>
        <w:spacing w:before="120" w:after="120" w:line="240" w:lineRule="auto"/>
        <w:jc w:val="center"/>
        <w:rPr>
          <w:rFonts w:ascii="Times New Roman" w:hAnsi="Times New Roman" w:cs="Times New Roman"/>
          <w:b/>
          <w:bCs/>
          <w:sz w:val="24"/>
          <w:szCs w:val="24"/>
          <w:lang w:val="en-GB"/>
        </w:rPr>
      </w:pPr>
    </w:p>
    <w:p w:rsidR="00337BC1" w:rsidRPr="00691069" w:rsidRDefault="00337BC1" w:rsidP="00025120">
      <w:pPr>
        <w:spacing w:before="120" w:after="120" w:line="240" w:lineRule="auto"/>
        <w:jc w:val="both"/>
        <w:rPr>
          <w:rFonts w:ascii="Times New Roman" w:hAnsi="Times New Roman" w:cs="Times New Roman"/>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7BC1" w:rsidRPr="00691069">
        <w:tc>
          <w:tcPr>
            <w:tcW w:w="4606" w:type="dxa"/>
          </w:tcPr>
          <w:p w:rsidR="00337BC1" w:rsidRPr="00691069" w:rsidRDefault="00337BC1" w:rsidP="008F20EE">
            <w:pPr>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Име на бенефициента</w:t>
            </w:r>
          </w:p>
        </w:tc>
        <w:tc>
          <w:tcPr>
            <w:tcW w:w="4606" w:type="dxa"/>
          </w:tcPr>
          <w:p w:rsidR="00337BC1" w:rsidRPr="00691069" w:rsidRDefault="00337BC1" w:rsidP="008F20EE">
            <w:pPr>
              <w:keepNext/>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Висш съдебен съвет</w:t>
            </w:r>
          </w:p>
        </w:tc>
      </w:tr>
      <w:tr w:rsidR="00337BC1" w:rsidRPr="00691069">
        <w:tc>
          <w:tcPr>
            <w:tcW w:w="4606" w:type="dxa"/>
          </w:tcPr>
          <w:p w:rsidR="00337BC1" w:rsidRPr="00691069" w:rsidRDefault="00337BC1" w:rsidP="008F20EE">
            <w:pPr>
              <w:keepNext/>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Регистрационен номер  - БУЛСТАТ</w:t>
            </w:r>
          </w:p>
        </w:tc>
        <w:tc>
          <w:tcPr>
            <w:tcW w:w="4606" w:type="dxa"/>
          </w:tcPr>
          <w:p w:rsidR="00337BC1" w:rsidRPr="00691069" w:rsidRDefault="00337BC1" w:rsidP="008F20EE">
            <w:pPr>
              <w:keepNext/>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121513231</w:t>
            </w:r>
          </w:p>
        </w:tc>
      </w:tr>
      <w:tr w:rsidR="00337BC1" w:rsidRPr="00691069">
        <w:tc>
          <w:tcPr>
            <w:tcW w:w="4606" w:type="dxa"/>
          </w:tcPr>
          <w:p w:rsidR="00337BC1" w:rsidRPr="00691069" w:rsidRDefault="00337BC1" w:rsidP="008F20EE">
            <w:pPr>
              <w:keepNext/>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 xml:space="preserve">Име на партньора по проекта </w:t>
            </w:r>
          </w:p>
        </w:tc>
        <w:tc>
          <w:tcPr>
            <w:tcW w:w="4606" w:type="dxa"/>
          </w:tcPr>
          <w:p w:rsidR="00337BC1" w:rsidRPr="00691069" w:rsidRDefault="00337BC1" w:rsidP="008F20EE">
            <w:pPr>
              <w:keepNext/>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Съвет на Европа </w:t>
            </w:r>
          </w:p>
        </w:tc>
      </w:tr>
      <w:tr w:rsidR="00337BC1" w:rsidRPr="00691069">
        <w:tc>
          <w:tcPr>
            <w:tcW w:w="4606" w:type="dxa"/>
          </w:tcPr>
          <w:p w:rsidR="00337BC1" w:rsidRPr="00691069" w:rsidRDefault="00337BC1" w:rsidP="008F20EE">
            <w:pPr>
              <w:keepNext/>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 xml:space="preserve">Държава, в която е регистриран партньора </w:t>
            </w:r>
          </w:p>
        </w:tc>
        <w:tc>
          <w:tcPr>
            <w:tcW w:w="4606" w:type="dxa"/>
          </w:tcPr>
          <w:p w:rsidR="00337BC1" w:rsidRPr="00691069" w:rsidRDefault="00337BC1" w:rsidP="008F20EE">
            <w:pPr>
              <w:keepNext/>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F-67075 Страсбург, Франция </w:t>
            </w:r>
          </w:p>
        </w:tc>
      </w:tr>
      <w:tr w:rsidR="00337BC1" w:rsidRPr="00691069">
        <w:tc>
          <w:tcPr>
            <w:tcW w:w="4606" w:type="dxa"/>
          </w:tcPr>
          <w:p w:rsidR="00337BC1" w:rsidRPr="00691069" w:rsidRDefault="00337BC1" w:rsidP="008F20EE">
            <w:pPr>
              <w:keepNext/>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 xml:space="preserve">Име на проекта </w:t>
            </w:r>
          </w:p>
        </w:tc>
        <w:tc>
          <w:tcPr>
            <w:tcW w:w="4606" w:type="dxa"/>
          </w:tcPr>
          <w:p w:rsidR="00337BC1" w:rsidRPr="00691069" w:rsidRDefault="00337BC1" w:rsidP="008F20EE">
            <w:pPr>
              <w:keepNext/>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Подкрепа за Висшия съдебен съвет, свързана с изграждането на капацитет и подобряване на ефективността на съдебната система</w:t>
            </w:r>
          </w:p>
        </w:tc>
      </w:tr>
      <w:tr w:rsidR="00337BC1" w:rsidRPr="00691069">
        <w:tc>
          <w:tcPr>
            <w:tcW w:w="4606" w:type="dxa"/>
          </w:tcPr>
          <w:p w:rsidR="00337BC1" w:rsidRPr="00691069" w:rsidRDefault="00337BC1" w:rsidP="008F20EE">
            <w:pPr>
              <w:keepNext/>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 xml:space="preserve">Програма </w:t>
            </w:r>
          </w:p>
        </w:tc>
        <w:tc>
          <w:tcPr>
            <w:tcW w:w="4606" w:type="dxa"/>
          </w:tcPr>
          <w:p w:rsidR="00337BC1" w:rsidRPr="00691069" w:rsidRDefault="00337BC1" w:rsidP="008F20EE">
            <w:pPr>
              <w:keepNext/>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BG 14 „Изграждане на капацитет и сътрудничество в областта на съдебната власт”</w:t>
            </w:r>
          </w:p>
        </w:tc>
      </w:tr>
      <w:tr w:rsidR="00337BC1" w:rsidRPr="00691069">
        <w:tc>
          <w:tcPr>
            <w:tcW w:w="4606" w:type="dxa"/>
          </w:tcPr>
          <w:p w:rsidR="00337BC1" w:rsidRPr="00691069" w:rsidRDefault="00337BC1" w:rsidP="008F20EE">
            <w:pPr>
              <w:keepNext/>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 xml:space="preserve">Номер на договора за изпълнение на проекта </w:t>
            </w:r>
          </w:p>
        </w:tc>
        <w:tc>
          <w:tcPr>
            <w:tcW w:w="4606" w:type="dxa"/>
          </w:tcPr>
          <w:p w:rsidR="00337BC1" w:rsidRPr="00691069" w:rsidRDefault="00337BC1" w:rsidP="008F20EE">
            <w:pPr>
              <w:keepNext/>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93-00-41/20.02.2013</w:t>
            </w:r>
          </w:p>
        </w:tc>
      </w:tr>
      <w:tr w:rsidR="00337BC1" w:rsidRPr="00691069">
        <w:tc>
          <w:tcPr>
            <w:tcW w:w="4606" w:type="dxa"/>
          </w:tcPr>
          <w:p w:rsidR="00337BC1" w:rsidRPr="00691069" w:rsidRDefault="00337BC1" w:rsidP="008F20EE">
            <w:pPr>
              <w:keepNext/>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Обща стойност на проекта (в евро)</w:t>
            </w:r>
          </w:p>
        </w:tc>
        <w:tc>
          <w:tcPr>
            <w:tcW w:w="4606" w:type="dxa"/>
          </w:tcPr>
          <w:p w:rsidR="00337BC1" w:rsidRPr="00691069" w:rsidRDefault="00337BC1" w:rsidP="008F20EE">
            <w:pPr>
              <w:keepNext/>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785</w:t>
            </w:r>
            <w:r w:rsidR="00A54256">
              <w:rPr>
                <w:rFonts w:ascii="Times New Roman" w:hAnsi="Times New Roman" w:cs="Times New Roman"/>
                <w:sz w:val="24"/>
                <w:szCs w:val="24"/>
              </w:rPr>
              <w:t xml:space="preserve"> </w:t>
            </w:r>
            <w:r w:rsidRPr="00691069">
              <w:rPr>
                <w:rFonts w:ascii="Times New Roman" w:hAnsi="Times New Roman" w:cs="Times New Roman"/>
                <w:sz w:val="24"/>
                <w:szCs w:val="24"/>
              </w:rPr>
              <w:t>000 €</w:t>
            </w:r>
          </w:p>
        </w:tc>
      </w:tr>
      <w:tr w:rsidR="00337BC1" w:rsidRPr="00691069">
        <w:tc>
          <w:tcPr>
            <w:tcW w:w="4606" w:type="dxa"/>
          </w:tcPr>
          <w:p w:rsidR="00337BC1" w:rsidRPr="00691069" w:rsidRDefault="00337BC1" w:rsidP="008F20EE">
            <w:pPr>
              <w:keepNext/>
              <w:spacing w:before="120" w:after="120" w:line="240" w:lineRule="auto"/>
              <w:rPr>
                <w:rFonts w:ascii="Times New Roman" w:hAnsi="Times New Roman" w:cs="Times New Roman"/>
                <w:sz w:val="24"/>
                <w:szCs w:val="24"/>
              </w:rPr>
            </w:pPr>
            <w:r w:rsidRPr="00691069">
              <w:rPr>
                <w:rFonts w:ascii="Times New Roman" w:hAnsi="Times New Roman" w:cs="Times New Roman"/>
                <w:sz w:val="24"/>
                <w:szCs w:val="24"/>
              </w:rPr>
              <w:t xml:space="preserve">Отчетен период </w:t>
            </w:r>
          </w:p>
        </w:tc>
        <w:tc>
          <w:tcPr>
            <w:tcW w:w="4606" w:type="dxa"/>
          </w:tcPr>
          <w:p w:rsidR="00337BC1" w:rsidRPr="00691069" w:rsidRDefault="00337BC1" w:rsidP="008F20EE">
            <w:pPr>
              <w:spacing w:before="120" w:after="120" w:line="240" w:lineRule="auto"/>
              <w:jc w:val="both"/>
              <w:rPr>
                <w:rFonts w:ascii="Times New Roman" w:hAnsi="Times New Roman" w:cs="Times New Roman"/>
                <w:sz w:val="24"/>
                <w:szCs w:val="24"/>
              </w:rPr>
            </w:pPr>
            <w:r w:rsidRPr="00E97DE9">
              <w:rPr>
                <w:rFonts w:ascii="Times New Roman" w:hAnsi="Times New Roman" w:cs="Times New Roman"/>
                <w:sz w:val="24"/>
                <w:szCs w:val="24"/>
              </w:rPr>
              <w:t>20.02.2013 г. – 30.04.2016 г.</w:t>
            </w:r>
          </w:p>
        </w:tc>
      </w:tr>
    </w:tbl>
    <w:p w:rsidR="00337BC1" w:rsidRPr="00025120" w:rsidRDefault="00337BC1" w:rsidP="00EF6222">
      <w:pPr>
        <w:spacing w:after="0" w:line="240" w:lineRule="auto"/>
        <w:rPr>
          <w:sz w:val="24"/>
          <w:szCs w:val="24"/>
          <w:lang w:val="en-US"/>
        </w:rPr>
      </w:pPr>
    </w:p>
    <w:p w:rsidR="00337BC1" w:rsidRPr="009E1252" w:rsidRDefault="00337BC1" w:rsidP="0004788D">
      <w:pPr>
        <w:spacing w:before="120" w:after="120" w:line="240" w:lineRule="auto"/>
        <w:jc w:val="both"/>
        <w:rPr>
          <w:rFonts w:ascii="Times New Roman" w:hAnsi="Times New Roman" w:cs="Times New Roman"/>
          <w:b/>
          <w:bCs/>
          <w:sz w:val="24"/>
          <w:szCs w:val="24"/>
          <w:u w:val="single"/>
          <w:lang w:val="en-GB"/>
        </w:rPr>
      </w:pPr>
      <w:r w:rsidRPr="009E1252">
        <w:rPr>
          <w:rFonts w:ascii="Times New Roman" w:hAnsi="Times New Roman" w:cs="Times New Roman"/>
          <w:b/>
          <w:bCs/>
          <w:sz w:val="24"/>
          <w:szCs w:val="24"/>
          <w:u w:val="single"/>
          <w:lang w:val="en-GB"/>
        </w:rPr>
        <w:t xml:space="preserve">I. </w:t>
      </w:r>
      <w:r>
        <w:rPr>
          <w:rFonts w:ascii="Times New Roman" w:hAnsi="Times New Roman" w:cs="Times New Roman"/>
          <w:b/>
          <w:bCs/>
          <w:sz w:val="24"/>
          <w:szCs w:val="24"/>
          <w:u w:val="single"/>
        </w:rPr>
        <w:t>Резюме на целите и въздействието на проекта</w:t>
      </w:r>
      <w:r w:rsidRPr="009E1252">
        <w:rPr>
          <w:rFonts w:ascii="Times New Roman" w:hAnsi="Times New Roman" w:cs="Times New Roman"/>
          <w:b/>
          <w:bCs/>
          <w:sz w:val="24"/>
          <w:szCs w:val="24"/>
          <w:u w:val="single"/>
          <w:lang w:val="en-GB"/>
        </w:rPr>
        <w:t xml:space="preserve"> </w:t>
      </w:r>
    </w:p>
    <w:p w:rsidR="00337BC1" w:rsidRPr="009E1252" w:rsidRDefault="00337BC1" w:rsidP="00EF6222">
      <w:pPr>
        <w:spacing w:after="0" w:line="240" w:lineRule="auto"/>
        <w:rPr>
          <w:rFonts w:ascii="Times New Roman" w:hAnsi="Times New Roman" w:cs="Times New Roman"/>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60"/>
      </w:tblGrid>
      <w:tr w:rsidR="00337BC1" w:rsidRPr="00CE188C">
        <w:tc>
          <w:tcPr>
            <w:tcW w:w="9212" w:type="dxa"/>
            <w:gridSpan w:val="2"/>
            <w:shd w:val="clear" w:color="auto" w:fill="F2DBDB"/>
          </w:tcPr>
          <w:p w:rsidR="00337BC1" w:rsidRPr="00CE188C" w:rsidRDefault="00337BC1" w:rsidP="00CE188C">
            <w:pPr>
              <w:spacing w:before="120" w:after="120" w:line="240" w:lineRule="auto"/>
              <w:jc w:val="both"/>
              <w:rPr>
                <w:rFonts w:ascii="Times New Roman" w:hAnsi="Times New Roman" w:cs="Times New Roman"/>
                <w:sz w:val="24"/>
                <w:szCs w:val="24"/>
              </w:rPr>
            </w:pPr>
            <w:r w:rsidRPr="00CE188C">
              <w:rPr>
                <w:rFonts w:ascii="Times New Roman" w:hAnsi="Times New Roman" w:cs="Times New Roman"/>
                <w:b/>
                <w:bCs/>
                <w:sz w:val="24"/>
                <w:szCs w:val="24"/>
                <w:lang w:val="en-US"/>
              </w:rPr>
              <w:t>I</w:t>
            </w:r>
            <w:r w:rsidRPr="00CE188C">
              <w:rPr>
                <w:rFonts w:ascii="Times New Roman" w:hAnsi="Times New Roman" w:cs="Times New Roman"/>
                <w:b/>
                <w:bCs/>
                <w:sz w:val="24"/>
                <w:szCs w:val="24"/>
              </w:rPr>
              <w:t>.1. Цел на проекта и описание на постигнатите резултати по проекта и въздействие</w:t>
            </w:r>
            <w:r w:rsidRPr="00CE188C">
              <w:rPr>
                <w:rFonts w:ascii="Times New Roman" w:hAnsi="Times New Roman" w:cs="Times New Roman"/>
                <w:b/>
                <w:bCs/>
                <w:sz w:val="24"/>
                <w:szCs w:val="24"/>
                <w:lang w:val="en-US"/>
              </w:rPr>
              <w:t xml:space="preserve"> </w:t>
            </w:r>
          </w:p>
        </w:tc>
      </w:tr>
      <w:tr w:rsidR="00337BC1" w:rsidRPr="00CE188C">
        <w:tc>
          <w:tcPr>
            <w:tcW w:w="9212" w:type="dxa"/>
            <w:gridSpan w:val="2"/>
          </w:tcPr>
          <w:p w:rsidR="00337BC1" w:rsidRPr="00CE188C" w:rsidRDefault="00337BC1" w:rsidP="00CE188C">
            <w:pPr>
              <w:spacing w:before="120" w:after="120" w:line="240" w:lineRule="auto"/>
              <w:jc w:val="both"/>
              <w:rPr>
                <w:rFonts w:ascii="Times New Roman" w:hAnsi="Times New Roman" w:cs="Times New Roman"/>
                <w:sz w:val="24"/>
                <w:szCs w:val="24"/>
              </w:rPr>
            </w:pPr>
            <w:r w:rsidRPr="00CE188C">
              <w:rPr>
                <w:rFonts w:ascii="Times New Roman" w:hAnsi="Times New Roman" w:cs="Times New Roman"/>
                <w:sz w:val="24"/>
                <w:szCs w:val="24"/>
              </w:rPr>
              <w:t xml:space="preserve">Тази секция съдържа описание на постигнатото при завършване на проекта </w:t>
            </w:r>
          </w:p>
        </w:tc>
      </w:tr>
      <w:tr w:rsidR="00337BC1" w:rsidRPr="00CE188C">
        <w:tc>
          <w:tcPr>
            <w:tcW w:w="3652" w:type="dxa"/>
          </w:tcPr>
          <w:p w:rsidR="00337BC1" w:rsidRPr="00E97DE9" w:rsidRDefault="00337BC1" w:rsidP="00CE188C">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t>Моля, посочете следната информация</w:t>
            </w:r>
            <w:r w:rsidRPr="00E97DE9">
              <w:rPr>
                <w:rFonts w:ascii="Times New Roman" w:hAnsi="Times New Roman" w:cs="Times New Roman"/>
                <w:sz w:val="24"/>
                <w:szCs w:val="24"/>
              </w:rPr>
              <w:t>:</w:t>
            </w:r>
          </w:p>
          <w:p w:rsidR="00337BC1" w:rsidRPr="00CE188C" w:rsidRDefault="00337BC1" w:rsidP="00CE188C">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t>а) моля опишете необходимостта от изпълнението на проекта</w:t>
            </w:r>
            <w:r w:rsidRPr="00E97DE9">
              <w:rPr>
                <w:rFonts w:ascii="Times New Roman" w:hAnsi="Times New Roman" w:cs="Times New Roman"/>
                <w:sz w:val="24"/>
                <w:szCs w:val="24"/>
              </w:rPr>
              <w:t>?</w:t>
            </w:r>
          </w:p>
          <w:p w:rsidR="00337BC1" w:rsidRPr="00E97DE9" w:rsidRDefault="00337BC1" w:rsidP="00CE188C">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t>б</w:t>
            </w:r>
            <w:r w:rsidRPr="00E97DE9">
              <w:rPr>
                <w:rFonts w:ascii="Times New Roman" w:hAnsi="Times New Roman" w:cs="Times New Roman"/>
                <w:sz w:val="24"/>
                <w:szCs w:val="24"/>
              </w:rPr>
              <w:t xml:space="preserve">) </w:t>
            </w:r>
            <w:r w:rsidRPr="00CE188C">
              <w:rPr>
                <w:rFonts w:ascii="Times New Roman" w:hAnsi="Times New Roman" w:cs="Times New Roman"/>
                <w:sz w:val="24"/>
                <w:szCs w:val="24"/>
              </w:rPr>
              <w:t xml:space="preserve">Коя е целта на проекта и до </w:t>
            </w:r>
            <w:r w:rsidRPr="00CE188C">
              <w:rPr>
                <w:rFonts w:ascii="Times New Roman" w:hAnsi="Times New Roman" w:cs="Times New Roman"/>
                <w:sz w:val="24"/>
                <w:szCs w:val="24"/>
              </w:rPr>
              <w:lastRenderedPageBreak/>
              <w:t>каква степен е изпълнена</w:t>
            </w:r>
            <w:r w:rsidRPr="00E97DE9">
              <w:rPr>
                <w:rFonts w:ascii="Times New Roman" w:hAnsi="Times New Roman" w:cs="Times New Roman"/>
                <w:sz w:val="24"/>
                <w:szCs w:val="24"/>
              </w:rPr>
              <w:t xml:space="preserve">? </w:t>
            </w:r>
            <w:r w:rsidRPr="00CE188C">
              <w:rPr>
                <w:rFonts w:ascii="Times New Roman" w:hAnsi="Times New Roman" w:cs="Times New Roman"/>
                <w:sz w:val="24"/>
                <w:szCs w:val="24"/>
              </w:rPr>
              <w:t>Какво е нейното въздействие</w:t>
            </w:r>
            <w:r w:rsidRPr="00E97DE9">
              <w:rPr>
                <w:rFonts w:ascii="Times New Roman" w:hAnsi="Times New Roman" w:cs="Times New Roman"/>
                <w:sz w:val="24"/>
                <w:szCs w:val="24"/>
              </w:rPr>
              <w:t>?</w:t>
            </w:r>
          </w:p>
          <w:p w:rsidR="00337BC1" w:rsidRPr="00E97DE9"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Default="00337BC1" w:rsidP="00CE188C">
            <w:pPr>
              <w:spacing w:before="120" w:after="120" w:line="240" w:lineRule="auto"/>
              <w:rPr>
                <w:rFonts w:ascii="Times New Roman" w:hAnsi="Times New Roman" w:cs="Times New Roman"/>
                <w:sz w:val="24"/>
                <w:szCs w:val="24"/>
              </w:rPr>
            </w:pPr>
          </w:p>
          <w:p w:rsidR="00337BC1" w:rsidRPr="00C966A4" w:rsidRDefault="00337BC1" w:rsidP="00CE188C">
            <w:pPr>
              <w:spacing w:before="120" w:after="120" w:line="240" w:lineRule="auto"/>
              <w:rPr>
                <w:rFonts w:ascii="Times New Roman" w:hAnsi="Times New Roman" w:cs="Times New Roman"/>
                <w:sz w:val="24"/>
                <w:szCs w:val="24"/>
                <w:lang w:val="en-US"/>
              </w:rPr>
            </w:pPr>
          </w:p>
          <w:p w:rsidR="00337BC1" w:rsidRPr="00C966A4" w:rsidRDefault="00337BC1" w:rsidP="00C966A4">
            <w:pPr>
              <w:spacing w:before="120" w:after="120" w:line="240" w:lineRule="auto"/>
              <w:rPr>
                <w:rFonts w:ascii="Times New Roman" w:hAnsi="Times New Roman" w:cs="Times New Roman"/>
                <w:sz w:val="24"/>
                <w:szCs w:val="24"/>
                <w:lang w:val="en-US"/>
              </w:rPr>
            </w:pPr>
          </w:p>
        </w:tc>
        <w:tc>
          <w:tcPr>
            <w:tcW w:w="5560" w:type="dxa"/>
          </w:tcPr>
          <w:p w:rsidR="0093538C" w:rsidRDefault="0049092E" w:rsidP="0049092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Съгласно одобреното проектно предложение за </w:t>
            </w:r>
            <w:proofErr w:type="spellStart"/>
            <w:r w:rsidRPr="0049092E">
              <w:rPr>
                <w:rFonts w:ascii="Times New Roman" w:hAnsi="Times New Roman" w:cs="Times New Roman"/>
                <w:i/>
                <w:sz w:val="24"/>
                <w:szCs w:val="24"/>
              </w:rPr>
              <w:t>Предефиниран</w:t>
            </w:r>
            <w:proofErr w:type="spellEnd"/>
            <w:r w:rsidRPr="0049092E">
              <w:rPr>
                <w:rFonts w:ascii="Times New Roman" w:hAnsi="Times New Roman" w:cs="Times New Roman"/>
                <w:i/>
                <w:sz w:val="24"/>
                <w:szCs w:val="24"/>
              </w:rPr>
              <w:t xml:space="preserve"> проект 2 „Подкрепа за Висшия съдебен съвет, свързана с изграждането на капацитет и подобряване на ефективността на съдебната система“</w:t>
            </w:r>
            <w:r>
              <w:rPr>
                <w:rFonts w:ascii="Times New Roman" w:hAnsi="Times New Roman" w:cs="Times New Roman"/>
                <w:i/>
                <w:sz w:val="24"/>
                <w:szCs w:val="24"/>
              </w:rPr>
              <w:t xml:space="preserve"> </w:t>
            </w:r>
            <w:r>
              <w:rPr>
                <w:rFonts w:ascii="Times New Roman" w:hAnsi="Times New Roman" w:cs="Times New Roman"/>
                <w:sz w:val="24"/>
                <w:szCs w:val="24"/>
              </w:rPr>
              <w:t>о</w:t>
            </w:r>
            <w:r w:rsidRPr="0049092E">
              <w:rPr>
                <w:rFonts w:ascii="Times New Roman" w:hAnsi="Times New Roman" w:cs="Times New Roman"/>
                <w:sz w:val="24"/>
                <w:szCs w:val="24"/>
              </w:rPr>
              <w:t xml:space="preserve">сновна цел на проекта е да се подобри управлението на съдебната система и </w:t>
            </w:r>
            <w:r w:rsidRPr="0049092E">
              <w:rPr>
                <w:rFonts w:ascii="Times New Roman" w:hAnsi="Times New Roman" w:cs="Times New Roman"/>
                <w:sz w:val="24"/>
                <w:szCs w:val="24"/>
              </w:rPr>
              <w:lastRenderedPageBreak/>
              <w:t>качеството на правосъдието в съответствие с</w:t>
            </w:r>
            <w:r>
              <w:rPr>
                <w:rFonts w:ascii="Times New Roman" w:hAnsi="Times New Roman" w:cs="Times New Roman"/>
                <w:sz w:val="24"/>
                <w:szCs w:val="24"/>
              </w:rPr>
              <w:t>ъс</w:t>
            </w:r>
            <w:r w:rsidRPr="0049092E">
              <w:rPr>
                <w:rFonts w:ascii="Times New Roman" w:hAnsi="Times New Roman" w:cs="Times New Roman"/>
                <w:sz w:val="24"/>
                <w:szCs w:val="24"/>
              </w:rPr>
              <w:t xml:space="preserve"> </w:t>
            </w:r>
            <w:r w:rsidRPr="0049092E">
              <w:rPr>
                <w:rFonts w:ascii="Times New Roman" w:hAnsi="Times New Roman" w:cs="Times New Roman"/>
                <w:i/>
                <w:sz w:val="24"/>
                <w:szCs w:val="24"/>
              </w:rPr>
              <w:t>Стратегията за продължаване на съдебната реформа в условията на пълноправно членство на България в Европейския съюз</w:t>
            </w:r>
            <w:r w:rsidRPr="0049092E">
              <w:rPr>
                <w:rFonts w:ascii="Times New Roman" w:hAnsi="Times New Roman" w:cs="Times New Roman"/>
                <w:sz w:val="24"/>
                <w:szCs w:val="24"/>
              </w:rPr>
              <w:t>.</w:t>
            </w:r>
            <w:r>
              <w:rPr>
                <w:rFonts w:ascii="Times New Roman" w:hAnsi="Times New Roman" w:cs="Times New Roman"/>
                <w:sz w:val="24"/>
                <w:szCs w:val="24"/>
              </w:rPr>
              <w:t xml:space="preserve"> </w:t>
            </w:r>
            <w:r w:rsidRPr="0049092E">
              <w:rPr>
                <w:rFonts w:ascii="Times New Roman" w:hAnsi="Times New Roman" w:cs="Times New Roman"/>
                <w:sz w:val="24"/>
                <w:szCs w:val="24"/>
              </w:rPr>
              <w:t>Стратегията на правителството за продължаване на съдебната реформа в условията на пълноправно членство на България в Европейския съюз, приета през юни 2010 г., е основният документ, който очертава</w:t>
            </w:r>
            <w:r w:rsidR="00393949">
              <w:rPr>
                <w:rFonts w:ascii="Times New Roman" w:hAnsi="Times New Roman" w:cs="Times New Roman"/>
                <w:sz w:val="24"/>
                <w:szCs w:val="24"/>
              </w:rPr>
              <w:t>ше</w:t>
            </w:r>
            <w:r w:rsidRPr="0049092E">
              <w:rPr>
                <w:rFonts w:ascii="Times New Roman" w:hAnsi="Times New Roman" w:cs="Times New Roman"/>
                <w:sz w:val="24"/>
                <w:szCs w:val="24"/>
              </w:rPr>
              <w:t xml:space="preserve"> приоритетите за по-нататъшното развитие на съдебната система в България. Той подчертава</w:t>
            </w:r>
            <w:r w:rsidR="00393949">
              <w:rPr>
                <w:rFonts w:ascii="Times New Roman" w:hAnsi="Times New Roman" w:cs="Times New Roman"/>
                <w:sz w:val="24"/>
                <w:szCs w:val="24"/>
              </w:rPr>
              <w:t>ше</w:t>
            </w:r>
            <w:r w:rsidRPr="0049092E">
              <w:rPr>
                <w:rFonts w:ascii="Times New Roman" w:hAnsi="Times New Roman" w:cs="Times New Roman"/>
                <w:sz w:val="24"/>
                <w:szCs w:val="24"/>
              </w:rPr>
              <w:t xml:space="preserve"> необходимостта от укрепване на капацитета и ефективността на съдебните органи в България. Подобряването на управлението на органите на съдебната власт, развитието на съдебните институции за изграждане на капацитета на магистратите и укрепването на тяхната независимост, подобряването на качеството на правосъдието </w:t>
            </w:r>
            <w:r w:rsidR="00393949">
              <w:rPr>
                <w:rFonts w:ascii="Times New Roman" w:hAnsi="Times New Roman" w:cs="Times New Roman"/>
                <w:sz w:val="24"/>
                <w:szCs w:val="24"/>
              </w:rPr>
              <w:t>бях</w:t>
            </w:r>
            <w:r w:rsidRPr="0049092E">
              <w:rPr>
                <w:rFonts w:ascii="Times New Roman" w:hAnsi="Times New Roman" w:cs="Times New Roman"/>
                <w:sz w:val="24"/>
                <w:szCs w:val="24"/>
              </w:rPr>
              <w:t>а някои от целите на стратегията. Като продължение на стратегия</w:t>
            </w:r>
            <w:r w:rsidR="00393949">
              <w:rPr>
                <w:rFonts w:ascii="Times New Roman" w:hAnsi="Times New Roman" w:cs="Times New Roman"/>
                <w:sz w:val="24"/>
                <w:szCs w:val="24"/>
              </w:rPr>
              <w:t>та</w:t>
            </w:r>
            <w:r w:rsidRPr="0049092E">
              <w:rPr>
                <w:rFonts w:ascii="Times New Roman" w:hAnsi="Times New Roman" w:cs="Times New Roman"/>
                <w:sz w:val="24"/>
                <w:szCs w:val="24"/>
              </w:rPr>
              <w:t>, подробен план за действие и график с конкретни мерки бяха приети от Министерството на правосъдието през 2010 г. Мерки</w:t>
            </w:r>
            <w:r w:rsidR="00393949">
              <w:rPr>
                <w:rFonts w:ascii="Times New Roman" w:hAnsi="Times New Roman" w:cs="Times New Roman"/>
                <w:sz w:val="24"/>
                <w:szCs w:val="24"/>
              </w:rPr>
              <w:t>те</w:t>
            </w:r>
            <w:r w:rsidRPr="0049092E">
              <w:rPr>
                <w:rFonts w:ascii="Times New Roman" w:hAnsi="Times New Roman" w:cs="Times New Roman"/>
                <w:sz w:val="24"/>
                <w:szCs w:val="24"/>
              </w:rPr>
              <w:t xml:space="preserve"> се отнася</w:t>
            </w:r>
            <w:r w:rsidR="00393949">
              <w:rPr>
                <w:rFonts w:ascii="Times New Roman" w:hAnsi="Times New Roman" w:cs="Times New Roman"/>
                <w:sz w:val="24"/>
                <w:szCs w:val="24"/>
              </w:rPr>
              <w:t>ха</w:t>
            </w:r>
            <w:r w:rsidRPr="0049092E">
              <w:rPr>
                <w:rFonts w:ascii="Times New Roman" w:hAnsi="Times New Roman" w:cs="Times New Roman"/>
                <w:sz w:val="24"/>
                <w:szCs w:val="24"/>
              </w:rPr>
              <w:t xml:space="preserve"> до създаването на по-ефективно съдебно производство, подобряване на управлението на работата на съдилищата, както и подобряване на капацитета на съдебната власт за </w:t>
            </w:r>
            <w:r w:rsidR="00393949">
              <w:rPr>
                <w:rFonts w:ascii="Times New Roman" w:hAnsi="Times New Roman" w:cs="Times New Roman"/>
                <w:sz w:val="24"/>
                <w:szCs w:val="24"/>
              </w:rPr>
              <w:t xml:space="preserve">спазване разпоредбите на </w:t>
            </w:r>
            <w:r w:rsidR="00393949" w:rsidRPr="0093538C">
              <w:rPr>
                <w:rFonts w:ascii="Times New Roman" w:hAnsi="Times New Roman" w:cs="Times New Roman"/>
                <w:sz w:val="24"/>
                <w:szCs w:val="24"/>
              </w:rPr>
              <w:t>Е</w:t>
            </w:r>
            <w:r w:rsidR="0093538C">
              <w:rPr>
                <w:rFonts w:ascii="Times New Roman" w:hAnsi="Times New Roman" w:cs="Times New Roman"/>
                <w:sz w:val="24"/>
                <w:szCs w:val="24"/>
              </w:rPr>
              <w:t xml:space="preserve">вропейската конвенция за правата на човека </w:t>
            </w:r>
            <w:r w:rsidR="00393949" w:rsidRPr="0093538C">
              <w:rPr>
                <w:rFonts w:ascii="Times New Roman" w:hAnsi="Times New Roman" w:cs="Times New Roman"/>
                <w:sz w:val="24"/>
                <w:szCs w:val="24"/>
              </w:rPr>
              <w:t>и познаване и прилагане на практиката на Е</w:t>
            </w:r>
            <w:r w:rsidR="0093538C">
              <w:rPr>
                <w:rFonts w:ascii="Times New Roman" w:hAnsi="Times New Roman" w:cs="Times New Roman"/>
                <w:sz w:val="24"/>
                <w:szCs w:val="24"/>
              </w:rPr>
              <w:t xml:space="preserve">вропейския съд по прав на човека. </w:t>
            </w:r>
          </w:p>
          <w:p w:rsidR="00337BC1" w:rsidRDefault="0049092E" w:rsidP="0049092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По в</w:t>
            </w:r>
            <w:r w:rsidR="00393949">
              <w:rPr>
                <w:rFonts w:ascii="Times New Roman" w:hAnsi="Times New Roman" w:cs="Times New Roman"/>
                <w:sz w:val="24"/>
                <w:szCs w:val="24"/>
              </w:rPr>
              <w:t xml:space="preserve">реме на изпълнението на проекта, на </w:t>
            </w:r>
            <w:r w:rsidR="00393949" w:rsidRPr="0049092E">
              <w:rPr>
                <w:rFonts w:ascii="Times New Roman" w:hAnsi="Times New Roman" w:cs="Times New Roman"/>
                <w:sz w:val="24"/>
                <w:szCs w:val="24"/>
              </w:rPr>
              <w:t>17.12.2014 г. от М</w:t>
            </w:r>
            <w:r w:rsidR="00393949">
              <w:rPr>
                <w:rFonts w:ascii="Times New Roman" w:hAnsi="Times New Roman" w:cs="Times New Roman"/>
                <w:sz w:val="24"/>
                <w:szCs w:val="24"/>
              </w:rPr>
              <w:t xml:space="preserve">инистерски съвет, </w:t>
            </w:r>
            <w:r>
              <w:rPr>
                <w:rFonts w:ascii="Times New Roman" w:hAnsi="Times New Roman" w:cs="Times New Roman"/>
                <w:sz w:val="24"/>
                <w:szCs w:val="24"/>
              </w:rPr>
              <w:t xml:space="preserve">бе приета </w:t>
            </w:r>
            <w:r w:rsidR="00393949" w:rsidRPr="0049092E">
              <w:rPr>
                <w:rFonts w:ascii="Times New Roman" w:hAnsi="Times New Roman" w:cs="Times New Roman"/>
                <w:sz w:val="24"/>
                <w:szCs w:val="24"/>
              </w:rPr>
              <w:t xml:space="preserve">Актуализирана стратегия за продължаване на </w:t>
            </w:r>
            <w:r w:rsidR="00393949">
              <w:rPr>
                <w:rFonts w:ascii="Times New Roman" w:hAnsi="Times New Roman" w:cs="Times New Roman"/>
                <w:sz w:val="24"/>
                <w:szCs w:val="24"/>
              </w:rPr>
              <w:t xml:space="preserve">реформата в съдебната система, която </w:t>
            </w:r>
            <w:proofErr w:type="spellStart"/>
            <w:r w:rsidR="00393949">
              <w:rPr>
                <w:rFonts w:ascii="Times New Roman" w:hAnsi="Times New Roman" w:cs="Times New Roman"/>
                <w:sz w:val="24"/>
                <w:szCs w:val="24"/>
              </w:rPr>
              <w:t>надгражда</w:t>
            </w:r>
            <w:proofErr w:type="spellEnd"/>
            <w:r w:rsidR="00393949">
              <w:rPr>
                <w:rFonts w:ascii="Times New Roman" w:hAnsi="Times New Roman" w:cs="Times New Roman"/>
                <w:sz w:val="24"/>
                <w:szCs w:val="24"/>
              </w:rPr>
              <w:t xml:space="preserve"> и продължава основните насоки за реформа.</w:t>
            </w:r>
          </w:p>
          <w:p w:rsidR="005A009E" w:rsidRPr="005A009E" w:rsidRDefault="005A009E" w:rsidP="005A009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Целта</w:t>
            </w:r>
            <w:r w:rsidRPr="005A009E">
              <w:rPr>
                <w:rFonts w:ascii="Times New Roman" w:hAnsi="Times New Roman" w:cs="Times New Roman"/>
                <w:sz w:val="24"/>
                <w:szCs w:val="24"/>
              </w:rPr>
              <w:t xml:space="preserve"> на </w:t>
            </w:r>
            <w:r>
              <w:rPr>
                <w:rFonts w:ascii="Times New Roman" w:hAnsi="Times New Roman" w:cs="Times New Roman"/>
                <w:sz w:val="24"/>
                <w:szCs w:val="24"/>
              </w:rPr>
              <w:t>актуализирания стратегически документ</w:t>
            </w:r>
            <w:r w:rsidRPr="005A009E">
              <w:rPr>
                <w:rFonts w:ascii="Times New Roman" w:hAnsi="Times New Roman" w:cs="Times New Roman"/>
                <w:sz w:val="24"/>
                <w:szCs w:val="24"/>
              </w:rPr>
              <w:t xml:space="preserve"> е </w:t>
            </w:r>
            <w:r>
              <w:rPr>
                <w:rFonts w:ascii="Times New Roman" w:hAnsi="Times New Roman" w:cs="Times New Roman"/>
                <w:sz w:val="24"/>
                <w:szCs w:val="24"/>
              </w:rPr>
              <w:t xml:space="preserve">в рамките на период от 7 години </w:t>
            </w:r>
            <w:r w:rsidRPr="005A009E">
              <w:rPr>
                <w:rFonts w:ascii="Times New Roman" w:hAnsi="Times New Roman" w:cs="Times New Roman"/>
                <w:sz w:val="24"/>
                <w:szCs w:val="24"/>
              </w:rPr>
              <w:t>да надгради усилията за модернизация на съдебната власт и да завърши реформата й като:</w:t>
            </w:r>
          </w:p>
          <w:p w:rsidR="005A009E" w:rsidRPr="005A009E" w:rsidRDefault="005A009E" w:rsidP="005A009E">
            <w:pPr>
              <w:pStyle w:val="a3"/>
              <w:numPr>
                <w:ilvl w:val="0"/>
                <w:numId w:val="6"/>
              </w:numPr>
              <w:spacing w:before="120" w:after="120" w:line="240" w:lineRule="auto"/>
              <w:jc w:val="both"/>
              <w:rPr>
                <w:rFonts w:ascii="Times New Roman" w:hAnsi="Times New Roman" w:cs="Times New Roman"/>
                <w:sz w:val="24"/>
                <w:szCs w:val="24"/>
              </w:rPr>
            </w:pPr>
            <w:r w:rsidRPr="005A009E">
              <w:rPr>
                <w:rFonts w:ascii="Times New Roman" w:hAnsi="Times New Roman" w:cs="Times New Roman"/>
                <w:sz w:val="24"/>
                <w:szCs w:val="24"/>
              </w:rPr>
              <w:t xml:space="preserve">Постигне действени гаранции за независимост на съда и съдебната власт </w:t>
            </w:r>
          </w:p>
          <w:p w:rsidR="005A009E" w:rsidRPr="005A009E" w:rsidRDefault="005A009E" w:rsidP="005A009E">
            <w:pPr>
              <w:pStyle w:val="a3"/>
              <w:numPr>
                <w:ilvl w:val="0"/>
                <w:numId w:val="6"/>
              </w:numPr>
              <w:spacing w:before="120" w:after="120" w:line="240" w:lineRule="auto"/>
              <w:jc w:val="both"/>
              <w:rPr>
                <w:rFonts w:ascii="Times New Roman" w:hAnsi="Times New Roman" w:cs="Times New Roman"/>
                <w:sz w:val="24"/>
                <w:szCs w:val="24"/>
              </w:rPr>
            </w:pPr>
            <w:r w:rsidRPr="005A009E">
              <w:rPr>
                <w:rFonts w:ascii="Times New Roman" w:hAnsi="Times New Roman" w:cs="Times New Roman"/>
                <w:sz w:val="24"/>
                <w:szCs w:val="24"/>
              </w:rPr>
              <w:t>Осигури  добро управление  на  органите  на  съдебната  власт и  висока ефективност  на тяхното функциониране</w:t>
            </w:r>
          </w:p>
          <w:p w:rsidR="005A009E" w:rsidRPr="005A009E" w:rsidRDefault="005A009E" w:rsidP="005A009E">
            <w:pPr>
              <w:pStyle w:val="a3"/>
              <w:numPr>
                <w:ilvl w:val="0"/>
                <w:numId w:val="6"/>
              </w:numPr>
              <w:spacing w:before="120" w:after="120" w:line="240" w:lineRule="auto"/>
              <w:jc w:val="both"/>
              <w:rPr>
                <w:rFonts w:ascii="Times New Roman" w:hAnsi="Times New Roman" w:cs="Times New Roman"/>
                <w:sz w:val="24"/>
                <w:szCs w:val="24"/>
              </w:rPr>
            </w:pPr>
            <w:r w:rsidRPr="005A009E">
              <w:rPr>
                <w:rFonts w:ascii="Times New Roman" w:hAnsi="Times New Roman" w:cs="Times New Roman"/>
                <w:sz w:val="24"/>
                <w:szCs w:val="24"/>
              </w:rPr>
              <w:t>Разгърне  потенциала на  човешкия  ресурс  на  съдебната  власт  и  гарантира  високата мотивация,  компетентност  и  социална  отговорност  на  съдиите,  прокурорите  и следователите</w:t>
            </w:r>
          </w:p>
          <w:p w:rsidR="005A009E" w:rsidRPr="00393949" w:rsidRDefault="005A009E" w:rsidP="005A009E">
            <w:pPr>
              <w:pStyle w:val="a3"/>
              <w:numPr>
                <w:ilvl w:val="0"/>
                <w:numId w:val="6"/>
              </w:numPr>
              <w:spacing w:before="120" w:after="120" w:line="240" w:lineRule="auto"/>
              <w:jc w:val="both"/>
              <w:rPr>
                <w:rFonts w:ascii="Times New Roman" w:hAnsi="Times New Roman" w:cs="Times New Roman"/>
                <w:sz w:val="24"/>
                <w:szCs w:val="24"/>
              </w:rPr>
            </w:pPr>
            <w:r w:rsidRPr="005A009E">
              <w:rPr>
                <w:rFonts w:ascii="Times New Roman" w:hAnsi="Times New Roman" w:cs="Times New Roman"/>
                <w:sz w:val="24"/>
                <w:szCs w:val="24"/>
              </w:rPr>
              <w:t xml:space="preserve">Реализира  модерна и  ефективна  </w:t>
            </w:r>
            <w:r w:rsidRPr="005A009E">
              <w:rPr>
                <w:rFonts w:ascii="Times New Roman" w:hAnsi="Times New Roman" w:cs="Times New Roman"/>
                <w:sz w:val="24"/>
                <w:szCs w:val="24"/>
              </w:rPr>
              <w:lastRenderedPageBreak/>
              <w:t xml:space="preserve">наказателна  политика  чрез необходимите институционални и нормативни реформи </w:t>
            </w:r>
          </w:p>
          <w:p w:rsidR="005A009E" w:rsidRPr="005A009E" w:rsidRDefault="005A009E" w:rsidP="005A009E">
            <w:pPr>
              <w:pStyle w:val="a3"/>
              <w:numPr>
                <w:ilvl w:val="0"/>
                <w:numId w:val="6"/>
              </w:numPr>
              <w:spacing w:before="120" w:after="120" w:line="240" w:lineRule="auto"/>
              <w:jc w:val="both"/>
              <w:rPr>
                <w:rFonts w:ascii="Times New Roman" w:hAnsi="Times New Roman" w:cs="Times New Roman"/>
                <w:sz w:val="24"/>
                <w:szCs w:val="24"/>
              </w:rPr>
            </w:pPr>
            <w:r w:rsidRPr="005A009E">
              <w:rPr>
                <w:rFonts w:ascii="Times New Roman" w:hAnsi="Times New Roman" w:cs="Times New Roman"/>
                <w:sz w:val="24"/>
                <w:szCs w:val="24"/>
              </w:rPr>
              <w:t xml:space="preserve">Осигури пълноценно право на справедлив процес на всеки гражданин и ефективна защита на правата на човека. </w:t>
            </w:r>
          </w:p>
          <w:p w:rsidR="005A009E" w:rsidRDefault="005A009E" w:rsidP="005A009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В този смисъл изпълнението на проекта се вписва пълноценно в насоката и целите и на актуализираната през 2014 г. Стратегия.</w:t>
            </w:r>
          </w:p>
          <w:p w:rsidR="005A009E" w:rsidRDefault="005A009E" w:rsidP="005A009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37BC1" w:rsidRPr="00691069" w:rsidRDefault="00337BC1" w:rsidP="00025120">
            <w:pPr>
              <w:spacing w:before="120" w:after="120" w:line="240" w:lineRule="auto"/>
              <w:jc w:val="both"/>
              <w:rPr>
                <w:rFonts w:ascii="Times New Roman" w:hAnsi="Times New Roman" w:cs="Times New Roman"/>
                <w:sz w:val="24"/>
                <w:szCs w:val="24"/>
              </w:rPr>
            </w:pPr>
            <w:r w:rsidRPr="00CE188C">
              <w:rPr>
                <w:rFonts w:ascii="Times New Roman" w:hAnsi="Times New Roman" w:cs="Times New Roman"/>
                <w:sz w:val="24"/>
                <w:szCs w:val="24"/>
              </w:rPr>
              <w:t>б</w:t>
            </w:r>
            <w:r w:rsidRPr="00E97DE9">
              <w:rPr>
                <w:rFonts w:ascii="Times New Roman" w:hAnsi="Times New Roman" w:cs="Times New Roman"/>
                <w:sz w:val="24"/>
                <w:szCs w:val="24"/>
              </w:rPr>
              <w:t xml:space="preserve">) </w:t>
            </w:r>
            <w:r w:rsidR="005A009E">
              <w:rPr>
                <w:rFonts w:ascii="Times New Roman" w:hAnsi="Times New Roman" w:cs="Times New Roman"/>
                <w:sz w:val="24"/>
                <w:szCs w:val="24"/>
                <w:lang w:eastAsia="bg-BG"/>
              </w:rPr>
              <w:t xml:space="preserve">Проектът се фокусира върху четири основни цели в три </w:t>
            </w:r>
            <w:r w:rsidR="0064640A">
              <w:rPr>
                <w:rFonts w:ascii="Times New Roman" w:hAnsi="Times New Roman" w:cs="Times New Roman"/>
                <w:sz w:val="24"/>
                <w:szCs w:val="24"/>
                <w:lang w:eastAsia="bg-BG"/>
              </w:rPr>
              <w:t xml:space="preserve">тематични </w:t>
            </w:r>
            <w:r w:rsidR="005A009E">
              <w:rPr>
                <w:rFonts w:ascii="Times New Roman" w:hAnsi="Times New Roman" w:cs="Times New Roman"/>
                <w:sz w:val="24"/>
                <w:szCs w:val="24"/>
                <w:lang w:eastAsia="bg-BG"/>
              </w:rPr>
              <w:t>области</w:t>
            </w:r>
            <w:r w:rsidR="00393949">
              <w:rPr>
                <w:rFonts w:ascii="Times New Roman" w:hAnsi="Times New Roman" w:cs="Times New Roman"/>
                <w:sz w:val="24"/>
                <w:szCs w:val="24"/>
                <w:lang w:eastAsia="bg-BG"/>
              </w:rPr>
              <w:t>, като съгласно проектното предложение целите са</w:t>
            </w:r>
            <w:r w:rsidR="0064640A">
              <w:rPr>
                <w:rFonts w:ascii="Times New Roman" w:hAnsi="Times New Roman" w:cs="Times New Roman"/>
                <w:sz w:val="24"/>
                <w:szCs w:val="24"/>
                <w:lang w:eastAsia="bg-BG"/>
              </w:rPr>
              <w:t>:</w:t>
            </w:r>
          </w:p>
          <w:p w:rsidR="00337BC1" w:rsidRPr="00691069" w:rsidRDefault="00337BC1" w:rsidP="00025120">
            <w:pPr>
              <w:spacing w:before="120" w:after="120" w:line="240" w:lineRule="auto"/>
              <w:jc w:val="both"/>
              <w:rPr>
                <w:rFonts w:ascii="Times New Roman" w:hAnsi="Times New Roman" w:cs="Times New Roman"/>
                <w:b/>
                <w:bCs/>
                <w:sz w:val="24"/>
                <w:szCs w:val="24"/>
              </w:rPr>
            </w:pPr>
            <w:r w:rsidRPr="00691069">
              <w:rPr>
                <w:rFonts w:ascii="Times New Roman" w:hAnsi="Times New Roman" w:cs="Times New Roman"/>
                <w:b/>
                <w:bCs/>
                <w:sz w:val="24"/>
                <w:szCs w:val="24"/>
              </w:rPr>
              <w:t>Цел 1: Ефективна система за електронно призоваване в съответствие с разпоредбите на Закона за електронното управление.</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Ненавременното връчване на призовките е основна причина за забавяне на делата в България. Освен че отнема време и финансови средства, то създава предпоставки за развитие на корупция (фалшиви съобщения, по-късни дати на връчване, „изгубване” на съобщения). Според груби статистики, годишните разходи, сумарно на всички съдилища за призоваване и изпращане на съобщения, клонят към 10 милиона лева. </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Към момента единствено разпоредбите на ГПК и на Закона за електронното управление предвиждат призоваването и връчването на съобщения да се извършва и по електронен път и усилията на Висшия съдебен съвет са били насочени към въвеждане на електронното призоваване и връчването на електронни съобщения в гражданското производство поради липсата на законова възможност за това в наказателния и административния процес. </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Със свое решение по протокол № 13, т. 27 от 14 април 2011 г. ВСС прие Проект на Примерни правила за изпращане на съобщения и призовки чрез електронен пощенски адрес по реда на чл. 42, ал. 4 и сл. от ГПК. </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Нуждата от въвеждане на електронното призоваване и в наказателния и административния процес от своя страна налага извършването на задълбочено проучване на опита и добрите практики в страни - членки на ЕС и сравнителен анализ на българското и чуждото законодателство в тази област, което да инициира предложение за законодателни промени в </w:t>
            </w:r>
            <w:r w:rsidR="00F13296">
              <w:rPr>
                <w:rFonts w:ascii="Times New Roman" w:hAnsi="Times New Roman" w:cs="Times New Roman"/>
                <w:sz w:val="24"/>
                <w:szCs w:val="24"/>
              </w:rPr>
              <w:t>процесуалните закони.</w:t>
            </w:r>
            <w:r w:rsidRPr="00691069">
              <w:rPr>
                <w:rFonts w:ascii="Times New Roman" w:hAnsi="Times New Roman" w:cs="Times New Roman"/>
                <w:sz w:val="24"/>
                <w:szCs w:val="24"/>
              </w:rPr>
              <w:t xml:space="preserve"> </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Освен това, в рамките на този Резултат се предвижда в съществуващите програми за управление на съдебните дела да бъде вградена функционалност, позволяваща изпращането на електронните призовки от самите програми (към момента в съдилищата в Р. България се използват 4 системи за управление на съдебните дела, които са съвместими) чрез доставка и инсталация на хардуер (сървър и дисков масив) и базов софтуер.</w:t>
            </w:r>
            <w:r w:rsidR="00F13296">
              <w:rPr>
                <w:rFonts w:ascii="Times New Roman" w:hAnsi="Times New Roman" w:cs="Times New Roman"/>
                <w:sz w:val="24"/>
                <w:szCs w:val="24"/>
              </w:rPr>
              <w:t xml:space="preserve"> По време на изпълнението на проекта бе създаден в изпълнение на проект по програма ОПАК Единен портал за електронно правосъдие, което наложи проектираната функционалност за е-призоваване да бъде интегрирана в него, като е запазена възможността да функционира и самостоятелно.  </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Прецизирането и </w:t>
            </w:r>
            <w:proofErr w:type="spellStart"/>
            <w:r w:rsidRPr="00691069">
              <w:rPr>
                <w:rFonts w:ascii="Times New Roman" w:hAnsi="Times New Roman" w:cs="Times New Roman"/>
                <w:sz w:val="24"/>
                <w:szCs w:val="24"/>
              </w:rPr>
              <w:t>надграждането</w:t>
            </w:r>
            <w:proofErr w:type="spellEnd"/>
            <w:r w:rsidRPr="00691069">
              <w:rPr>
                <w:rFonts w:ascii="Times New Roman" w:hAnsi="Times New Roman" w:cs="Times New Roman"/>
                <w:sz w:val="24"/>
                <w:szCs w:val="24"/>
              </w:rPr>
              <w:t xml:space="preserve"> на нормативната уредба по отношение на призоваването по електронен път и създаването на съответната технологична инфраструктура </w:t>
            </w:r>
            <w:r w:rsidR="00F13296">
              <w:rPr>
                <w:rFonts w:ascii="Times New Roman" w:hAnsi="Times New Roman" w:cs="Times New Roman"/>
                <w:sz w:val="24"/>
                <w:szCs w:val="24"/>
              </w:rPr>
              <w:t>се очаква да</w:t>
            </w:r>
            <w:r w:rsidRPr="00691069">
              <w:rPr>
                <w:rFonts w:ascii="Times New Roman" w:hAnsi="Times New Roman" w:cs="Times New Roman"/>
                <w:sz w:val="24"/>
                <w:szCs w:val="24"/>
              </w:rPr>
              <w:t xml:space="preserve"> доведе до ускоряване на съдебния процес, намаляване на разходите за съдебното производство, повишаване на ефективността и достъпа до правосъдие и гарантира</w:t>
            </w:r>
            <w:r w:rsidR="00F13296">
              <w:rPr>
                <w:rFonts w:ascii="Times New Roman" w:hAnsi="Times New Roman" w:cs="Times New Roman"/>
                <w:sz w:val="24"/>
                <w:szCs w:val="24"/>
              </w:rPr>
              <w:t>не</w:t>
            </w:r>
            <w:r w:rsidRPr="00691069">
              <w:rPr>
                <w:rFonts w:ascii="Times New Roman" w:hAnsi="Times New Roman" w:cs="Times New Roman"/>
                <w:sz w:val="24"/>
                <w:szCs w:val="24"/>
              </w:rPr>
              <w:t xml:space="preserve"> в дългосрочен период</w:t>
            </w:r>
            <w:r w:rsidR="00F13296">
              <w:rPr>
                <w:rFonts w:ascii="Times New Roman" w:hAnsi="Times New Roman" w:cs="Times New Roman"/>
                <w:sz w:val="24"/>
                <w:szCs w:val="24"/>
              </w:rPr>
              <w:t xml:space="preserve"> на</w:t>
            </w:r>
            <w:r w:rsidRPr="00691069">
              <w:rPr>
                <w:rFonts w:ascii="Times New Roman" w:hAnsi="Times New Roman" w:cs="Times New Roman"/>
                <w:sz w:val="24"/>
                <w:szCs w:val="24"/>
              </w:rPr>
              <w:t xml:space="preserve"> предпоставки за надеждна, ефективна и прозрачна работа на съдебната система в България.</w:t>
            </w:r>
          </w:p>
          <w:p w:rsidR="00337BC1" w:rsidRPr="00691069" w:rsidRDefault="00337BC1" w:rsidP="00025120">
            <w:pPr>
              <w:spacing w:before="120" w:after="120" w:line="240" w:lineRule="auto"/>
              <w:jc w:val="both"/>
              <w:rPr>
                <w:rFonts w:ascii="Times New Roman" w:hAnsi="Times New Roman" w:cs="Times New Roman"/>
                <w:sz w:val="24"/>
                <w:szCs w:val="24"/>
              </w:rPr>
            </w:pPr>
          </w:p>
          <w:p w:rsidR="00337BC1" w:rsidRPr="00691069" w:rsidRDefault="00337BC1" w:rsidP="00025120">
            <w:pPr>
              <w:spacing w:before="120" w:after="120" w:line="240" w:lineRule="auto"/>
              <w:jc w:val="both"/>
              <w:rPr>
                <w:rFonts w:ascii="Times New Roman" w:hAnsi="Times New Roman" w:cs="Times New Roman"/>
                <w:b/>
                <w:bCs/>
                <w:sz w:val="24"/>
                <w:szCs w:val="24"/>
              </w:rPr>
            </w:pPr>
            <w:r w:rsidRPr="00691069">
              <w:rPr>
                <w:rFonts w:ascii="Times New Roman" w:hAnsi="Times New Roman" w:cs="Times New Roman"/>
                <w:b/>
                <w:bCs/>
                <w:sz w:val="24"/>
                <w:szCs w:val="24"/>
              </w:rPr>
              <w:t>Цел 2: Повишаване на капацитета на членовете на българската съдебна система във връзка със спазването и прилагането на разпоредбите на Европейската конвенция за правата на човека и Цел 3: Мрежа от съдии, специализирани в областта на човешките права.</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Тези Резултати от проекта на Висшия съдебен съвет имат като основна своя цел повишаването на компетентността на съдиите и по-специално по-доброто познаване на работата на Европейския съд по правата на човека в Страсбург.</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От 1998 г. насам в Европейският съд по правата на човека в Страсбург са постъпили около 4000 жалби срещу Република България. В голямата си част тези жалби са еднотипни, като могат да бъдат очертани няколко основни групи: жалби, съдържащи оплаквания за бавно правораздаване по наказателни и търговски дела; жалби за нарушаване на права при задържане под стража; за условията в местата за лишаване от свобода в нарушение на чл. 3 от Конвенцията за правата на човека; жалби, свързани със случаи на полицейско насилие, неефективното им разследване и наказване на извършителите; жалби във връзка с реституцията на земеделски земи, както и по реда Закона за възстановяване на собствеността върху одържавени недвижими имоти; жалби срещу т. нар. „таван на пенсиите”.</w:t>
            </w:r>
          </w:p>
          <w:p w:rsidR="00337BC1" w:rsidRPr="00691069" w:rsidRDefault="00FF26CC" w:rsidP="0002512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В</w:t>
            </w:r>
            <w:r w:rsidR="00337BC1" w:rsidRPr="00691069">
              <w:rPr>
                <w:rFonts w:ascii="Times New Roman" w:hAnsi="Times New Roman" w:cs="Times New Roman"/>
                <w:sz w:val="24"/>
                <w:szCs w:val="24"/>
              </w:rPr>
              <w:t xml:space="preserve"> случая с Република България не може да се каже, че е налице системно нарушаване на човешките права. Проблемът по-скоро </w:t>
            </w:r>
            <w:r>
              <w:rPr>
                <w:rFonts w:ascii="Times New Roman" w:hAnsi="Times New Roman" w:cs="Times New Roman"/>
                <w:sz w:val="24"/>
                <w:szCs w:val="24"/>
              </w:rPr>
              <w:t>б</w:t>
            </w:r>
            <w:r w:rsidR="00337BC1" w:rsidRPr="00691069">
              <w:rPr>
                <w:rFonts w:ascii="Times New Roman" w:hAnsi="Times New Roman" w:cs="Times New Roman"/>
                <w:sz w:val="24"/>
                <w:szCs w:val="24"/>
              </w:rPr>
              <w:t xml:space="preserve">е липсата на механизъм за идентифициране и отстраняване на основанията за жалбите на национално ниво. Необходимо </w:t>
            </w:r>
            <w:r>
              <w:rPr>
                <w:rFonts w:ascii="Times New Roman" w:hAnsi="Times New Roman" w:cs="Times New Roman"/>
                <w:sz w:val="24"/>
                <w:szCs w:val="24"/>
              </w:rPr>
              <w:t>б</w:t>
            </w:r>
            <w:r w:rsidR="00337BC1" w:rsidRPr="00691069">
              <w:rPr>
                <w:rFonts w:ascii="Times New Roman" w:hAnsi="Times New Roman" w:cs="Times New Roman"/>
                <w:sz w:val="24"/>
                <w:szCs w:val="24"/>
              </w:rPr>
              <w:t>е създаването на канали за обмен на текуща информация за работата на Европейския съд по правата на човека, създаване на мрежа от съдии, които да следят тази информация и да бъдат референти за свои колеги по въпроси, свързани с функционирането му и текущата съдебна практика.</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 Практика, която е давала добри резултати в тази насока, е командироването на национални съдии в Европейския съд по правата на човека. Подобни командировани съдии изпълняват задълженията на юридически секретари в Регистратурата му, като подпомагат Съда при разглеждането на жалбите. Те не са обвързани с изпращащата страна и не представляват нито жалбоподателите, нито държавите.</w:t>
            </w:r>
          </w:p>
          <w:p w:rsidR="00337BC1" w:rsidRPr="00691069" w:rsidRDefault="00337BC1" w:rsidP="00025120">
            <w:pPr>
              <w:spacing w:before="120" w:after="120" w:line="240" w:lineRule="auto"/>
              <w:jc w:val="both"/>
              <w:rPr>
                <w:rFonts w:ascii="Times New Roman" w:hAnsi="Times New Roman" w:cs="Times New Roman"/>
                <w:color w:val="0000FF"/>
                <w:sz w:val="24"/>
                <w:szCs w:val="24"/>
              </w:rPr>
            </w:pPr>
            <w:r w:rsidRPr="00691069">
              <w:rPr>
                <w:rFonts w:ascii="Times New Roman" w:hAnsi="Times New Roman" w:cs="Times New Roman"/>
                <w:sz w:val="24"/>
                <w:szCs w:val="24"/>
              </w:rPr>
              <w:t>За подобряване на компетентността на българските съдии проектът и тези Резултати предвижда</w:t>
            </w:r>
            <w:r w:rsidR="00FF26CC">
              <w:rPr>
                <w:rFonts w:ascii="Times New Roman" w:hAnsi="Times New Roman" w:cs="Times New Roman"/>
                <w:sz w:val="24"/>
                <w:szCs w:val="24"/>
              </w:rPr>
              <w:t>ха</w:t>
            </w:r>
            <w:r w:rsidRPr="00691069">
              <w:rPr>
                <w:rFonts w:ascii="Times New Roman" w:hAnsi="Times New Roman" w:cs="Times New Roman"/>
                <w:sz w:val="24"/>
                <w:szCs w:val="24"/>
              </w:rPr>
              <w:t xml:space="preserve"> командироване на  български съдии в Европейския съд по правата на човека. Това </w:t>
            </w:r>
            <w:r w:rsidR="00FF26CC">
              <w:rPr>
                <w:rFonts w:ascii="Times New Roman" w:hAnsi="Times New Roman" w:cs="Times New Roman"/>
                <w:sz w:val="24"/>
                <w:szCs w:val="24"/>
              </w:rPr>
              <w:t>следваше да</w:t>
            </w:r>
            <w:r w:rsidRPr="00691069">
              <w:rPr>
                <w:rFonts w:ascii="Times New Roman" w:hAnsi="Times New Roman" w:cs="Times New Roman"/>
                <w:sz w:val="24"/>
                <w:szCs w:val="24"/>
              </w:rPr>
              <w:t xml:space="preserve"> бъдат съдии на ниво районен, окръжен и апелативен съд, с отлично владеене на английски или френски език (владеенето на двата езика е предимство). Съгласно подаденото проектно предложение, срокът на командироване следваше да бъде до една година, като за този период командированият да запазва полагащото му се трудово възнаграждение. Разликата в стандарта на живот следваше да бъде за сметка на Норвежкия финансов механизъм. С подписването на 05.08.2014 г. между ВСС и ПО Допълнително споразумение № 4, българските съдии, подпомагащи Регистратурата в Европейския съд по правата на човека в Страсбург не се командироват, а се изпращат във основа на сключен с тях договор, по който ВСС е Възложител.</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Същевременно </w:t>
            </w:r>
            <w:r w:rsidR="00FF26CC">
              <w:rPr>
                <w:rFonts w:ascii="Times New Roman" w:hAnsi="Times New Roman" w:cs="Times New Roman"/>
                <w:sz w:val="24"/>
                <w:szCs w:val="24"/>
              </w:rPr>
              <w:t>се</w:t>
            </w:r>
            <w:r w:rsidRPr="00691069">
              <w:rPr>
                <w:rFonts w:ascii="Times New Roman" w:hAnsi="Times New Roman" w:cs="Times New Roman"/>
                <w:sz w:val="24"/>
                <w:szCs w:val="24"/>
              </w:rPr>
              <w:t xml:space="preserve"> изгради вътрешна мрежа за обмен на информация, като на Интернет страницата на ВСС </w:t>
            </w:r>
            <w:r w:rsidR="00FF26CC">
              <w:rPr>
                <w:rFonts w:ascii="Times New Roman" w:hAnsi="Times New Roman" w:cs="Times New Roman"/>
                <w:sz w:val="24"/>
                <w:szCs w:val="24"/>
              </w:rPr>
              <w:t>бяха</w:t>
            </w:r>
            <w:r w:rsidRPr="00691069">
              <w:rPr>
                <w:rFonts w:ascii="Times New Roman" w:hAnsi="Times New Roman" w:cs="Times New Roman"/>
                <w:sz w:val="24"/>
                <w:szCs w:val="24"/>
              </w:rPr>
              <w:t xml:space="preserve"> публикувани контакти за връзка на командированите в Страсбург съдии и </w:t>
            </w:r>
            <w:r w:rsidR="00FF26CC">
              <w:rPr>
                <w:rFonts w:ascii="Times New Roman" w:hAnsi="Times New Roman" w:cs="Times New Roman"/>
                <w:sz w:val="24"/>
                <w:szCs w:val="24"/>
              </w:rPr>
              <w:t>б</w:t>
            </w:r>
            <w:r w:rsidRPr="00691069">
              <w:rPr>
                <w:rFonts w:ascii="Times New Roman" w:hAnsi="Times New Roman" w:cs="Times New Roman"/>
                <w:sz w:val="24"/>
                <w:szCs w:val="24"/>
              </w:rPr>
              <w:t>е създаден форум</w:t>
            </w:r>
            <w:r w:rsidR="00FF26CC">
              <w:rPr>
                <w:rFonts w:ascii="Times New Roman" w:hAnsi="Times New Roman" w:cs="Times New Roman"/>
                <w:sz w:val="24"/>
                <w:szCs w:val="24"/>
              </w:rPr>
              <w:t xml:space="preserve"> по права на човека</w:t>
            </w:r>
            <w:r w:rsidRPr="00691069">
              <w:rPr>
                <w:rFonts w:ascii="Times New Roman" w:hAnsi="Times New Roman" w:cs="Times New Roman"/>
                <w:sz w:val="24"/>
                <w:szCs w:val="24"/>
              </w:rPr>
              <w:t xml:space="preserve"> с ограничен достъп за магистрати.</w:t>
            </w:r>
          </w:p>
          <w:p w:rsidR="00337BC1" w:rsidRPr="00691069" w:rsidRDefault="00337BC1" w:rsidP="00025120">
            <w:pPr>
              <w:spacing w:before="120" w:after="120" w:line="240" w:lineRule="auto"/>
              <w:jc w:val="both"/>
              <w:rPr>
                <w:rFonts w:ascii="Times New Roman" w:hAnsi="Times New Roman" w:cs="Times New Roman"/>
                <w:sz w:val="24"/>
                <w:szCs w:val="24"/>
              </w:rPr>
            </w:pPr>
          </w:p>
          <w:p w:rsidR="00337BC1" w:rsidRPr="005A009E" w:rsidRDefault="00337BC1" w:rsidP="00025120">
            <w:pPr>
              <w:spacing w:before="120" w:after="120" w:line="240" w:lineRule="auto"/>
              <w:jc w:val="both"/>
              <w:rPr>
                <w:rFonts w:ascii="Times New Roman" w:hAnsi="Times New Roman" w:cs="Times New Roman"/>
                <w:b/>
                <w:bCs/>
                <w:sz w:val="24"/>
                <w:szCs w:val="24"/>
              </w:rPr>
            </w:pPr>
            <w:r w:rsidRPr="00691069">
              <w:rPr>
                <w:rFonts w:ascii="Times New Roman" w:hAnsi="Times New Roman" w:cs="Times New Roman"/>
                <w:b/>
                <w:bCs/>
                <w:sz w:val="24"/>
                <w:szCs w:val="24"/>
              </w:rPr>
              <w:t>Цел 4: Механизъм за оценка на работната натовареност в съдебната система, както на индивидуално, така и на институционално ниво, с акцент върху разработени ка</w:t>
            </w:r>
            <w:r w:rsidR="005A009E">
              <w:rPr>
                <w:rFonts w:ascii="Times New Roman" w:hAnsi="Times New Roman" w:cs="Times New Roman"/>
                <w:b/>
                <w:bCs/>
                <w:sz w:val="24"/>
                <w:szCs w:val="24"/>
              </w:rPr>
              <w:t>чествени показатели и критерии.</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В изпълнение на чл.30, т.13 от Закона за съдебната власт в Администрацията на  Висшия съдебен съвет се изисква и обобщава на всеки шест месеца информация от съдилищата,  Прокуратурата и от Националната следствена служба за тяхната дейност. Към момента</w:t>
            </w:r>
            <w:r w:rsidR="00FF26CC">
              <w:rPr>
                <w:rFonts w:ascii="Times New Roman" w:hAnsi="Times New Roman" w:cs="Times New Roman"/>
                <w:sz w:val="24"/>
                <w:szCs w:val="24"/>
              </w:rPr>
              <w:t xml:space="preserve"> на одобряване на проектното предложение</w:t>
            </w:r>
            <w:r w:rsidRPr="00691069">
              <w:rPr>
                <w:rFonts w:ascii="Times New Roman" w:hAnsi="Times New Roman" w:cs="Times New Roman"/>
                <w:sz w:val="24"/>
                <w:szCs w:val="24"/>
              </w:rPr>
              <w:t xml:space="preserve"> има</w:t>
            </w:r>
            <w:r w:rsidR="00FF26CC">
              <w:rPr>
                <w:rFonts w:ascii="Times New Roman" w:hAnsi="Times New Roman" w:cs="Times New Roman"/>
                <w:sz w:val="24"/>
                <w:szCs w:val="24"/>
              </w:rPr>
              <w:t>ше</w:t>
            </w:r>
            <w:r w:rsidRPr="00691069">
              <w:rPr>
                <w:rFonts w:ascii="Times New Roman" w:hAnsi="Times New Roman" w:cs="Times New Roman"/>
                <w:sz w:val="24"/>
                <w:szCs w:val="24"/>
              </w:rPr>
              <w:t xml:space="preserve"> утвърдени подробни статистически отчетни форми за съдилищата, съгласно промените на ГПК и НПК, които са публикувани на интернет страницата на Висшия </w:t>
            </w:r>
            <w:r w:rsidR="00FF26CC">
              <w:rPr>
                <w:rFonts w:ascii="Times New Roman" w:hAnsi="Times New Roman" w:cs="Times New Roman"/>
                <w:sz w:val="24"/>
                <w:szCs w:val="24"/>
              </w:rPr>
              <w:t xml:space="preserve">съдебен съвет </w:t>
            </w:r>
            <w:r w:rsidRPr="00691069">
              <w:rPr>
                <w:rFonts w:ascii="Times New Roman" w:hAnsi="Times New Roman" w:cs="Times New Roman"/>
                <w:sz w:val="24"/>
                <w:szCs w:val="24"/>
              </w:rPr>
              <w:t xml:space="preserve">на разположение за ползване от съдилищата.  </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През месец юни 2011 г. Комисията по анализ и отчитане степента на натовареност на органите на съдебната власт на ВСС одобри проект на Методология за периодично отчитане и управление на натовареността на органите на съдебната власт и я изпрати до тях за експертни становища по проекта. Получените становища бяха обобщени от експертите към Комисията, обсъдени и приети на нейно заседание от 16 юни 2011 г., на което бяха приети и критерии за отчитане степента на натовареност на органите на съдебната власт, както следва:</w:t>
            </w:r>
            <w:r w:rsidR="00FF26CC">
              <w:rPr>
                <w:rFonts w:ascii="Times New Roman" w:hAnsi="Times New Roman" w:cs="Times New Roman"/>
                <w:sz w:val="24"/>
                <w:szCs w:val="24"/>
              </w:rPr>
              <w:t xml:space="preserve"> </w:t>
            </w:r>
            <w:r w:rsidRPr="00691069">
              <w:rPr>
                <w:rFonts w:ascii="Times New Roman" w:hAnsi="Times New Roman" w:cs="Times New Roman"/>
                <w:sz w:val="24"/>
                <w:szCs w:val="24"/>
              </w:rPr>
              <w:t>- натовареност по постъпления дела;- обща натовареност на съответния район;- натовареност на съответния съдебен орган;- натовареност на съответния магистрат;- съпоставимостта между последните две;- натовареност по брой свършени дела.</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Комисията взе решение, с което определи своята окончателна задача -  да отчита степента на натовареност в отделните звена на органите на съдебната власт по нива. Създадена бе работна група за работа по нива – районно, окръжно, апелативно, административни съдилища, прокуратура и следствие. Комисията възложи на работната група да подготви рамката на проект за правила за отчитане натовареността на съответните органи на съдебната власт по нива и ги представи за обсъждане на заседание на Комисията в началото на м. февруари, 2012 г. </w:t>
            </w:r>
          </w:p>
          <w:p w:rsidR="00337BC1" w:rsidRPr="00691069" w:rsidRDefault="00337BC1" w:rsidP="00025120">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Ин</w:t>
            </w:r>
            <w:r w:rsidR="00FF26CC">
              <w:rPr>
                <w:rFonts w:ascii="Times New Roman" w:hAnsi="Times New Roman" w:cs="Times New Roman"/>
                <w:sz w:val="24"/>
                <w:szCs w:val="24"/>
              </w:rPr>
              <w:t>формацията и критериите, които бях</w:t>
            </w:r>
            <w:r w:rsidRPr="00691069">
              <w:rPr>
                <w:rFonts w:ascii="Times New Roman" w:hAnsi="Times New Roman" w:cs="Times New Roman"/>
                <w:sz w:val="24"/>
                <w:szCs w:val="24"/>
              </w:rPr>
              <w:t xml:space="preserve">а включени в оценката на степента на натовареност </w:t>
            </w:r>
            <w:r w:rsidR="00FF26CC">
              <w:rPr>
                <w:rFonts w:ascii="Times New Roman" w:hAnsi="Times New Roman" w:cs="Times New Roman"/>
                <w:sz w:val="24"/>
                <w:szCs w:val="24"/>
              </w:rPr>
              <w:t>бях</w:t>
            </w:r>
            <w:r w:rsidR="00FF26CC" w:rsidRPr="00691069">
              <w:rPr>
                <w:rFonts w:ascii="Times New Roman" w:hAnsi="Times New Roman" w:cs="Times New Roman"/>
                <w:sz w:val="24"/>
                <w:szCs w:val="24"/>
              </w:rPr>
              <w:t xml:space="preserve">а </w:t>
            </w:r>
            <w:r w:rsidRPr="00691069">
              <w:rPr>
                <w:rFonts w:ascii="Times New Roman" w:hAnsi="Times New Roman" w:cs="Times New Roman"/>
                <w:sz w:val="24"/>
                <w:szCs w:val="24"/>
              </w:rPr>
              <w:t>основно количествени показатели без да съществува възможност за извършване на качествена оценка на натовареността на органите на магистратите и съдебните служители.</w:t>
            </w:r>
          </w:p>
          <w:p w:rsidR="00337BC1" w:rsidRPr="008F5D09" w:rsidRDefault="00337BC1" w:rsidP="00FF26CC">
            <w:pPr>
              <w:spacing w:before="120" w:after="120" w:line="240" w:lineRule="auto"/>
              <w:jc w:val="both"/>
              <w:rPr>
                <w:rFonts w:ascii="Times New Roman" w:hAnsi="Times New Roman" w:cs="Times New Roman"/>
                <w:sz w:val="24"/>
                <w:szCs w:val="24"/>
              </w:rPr>
            </w:pPr>
            <w:r w:rsidRPr="00691069">
              <w:rPr>
                <w:rFonts w:ascii="Times New Roman" w:hAnsi="Times New Roman" w:cs="Times New Roman"/>
                <w:sz w:val="24"/>
                <w:szCs w:val="24"/>
              </w:rPr>
              <w:t xml:space="preserve">Като основна препоръка се наложи мнението, че при разработването на система за оценка на натовареността и за мерки за нейното регулиране следва да се въведат и качествени показатели, в допълнение на статистическите данни, въз основа на които се изготвя тя. </w:t>
            </w:r>
            <w:r w:rsidR="00FF26CC">
              <w:rPr>
                <w:rFonts w:ascii="Times New Roman" w:hAnsi="Times New Roman" w:cs="Times New Roman"/>
                <w:sz w:val="24"/>
                <w:szCs w:val="24"/>
              </w:rPr>
              <w:t>Като примерни качествени показатели могат да се посочат:</w:t>
            </w:r>
            <w:r w:rsidRPr="00691069">
              <w:rPr>
                <w:rFonts w:ascii="Times New Roman" w:hAnsi="Times New Roman" w:cs="Times New Roman"/>
                <w:sz w:val="24"/>
                <w:szCs w:val="24"/>
              </w:rPr>
              <w:t xml:space="preserve"> оценката на правната и фактическата сл</w:t>
            </w:r>
            <w:r w:rsidR="00FF26CC">
              <w:rPr>
                <w:rFonts w:ascii="Times New Roman" w:hAnsi="Times New Roman" w:cs="Times New Roman"/>
                <w:sz w:val="24"/>
                <w:szCs w:val="24"/>
              </w:rPr>
              <w:t>ожност на конкретното дело,</w:t>
            </w:r>
            <w:r w:rsidRPr="00691069">
              <w:rPr>
                <w:rFonts w:ascii="Times New Roman" w:hAnsi="Times New Roman" w:cs="Times New Roman"/>
                <w:sz w:val="24"/>
                <w:szCs w:val="24"/>
              </w:rPr>
              <w:t xml:space="preserve"> въвеждането на допълнителни индикатори, насочени към индивидуализиране на оценката на натовареността на всеки магистрат на базата на единни критерии</w:t>
            </w:r>
            <w:r w:rsidR="00FF26CC">
              <w:rPr>
                <w:rFonts w:ascii="Times New Roman" w:hAnsi="Times New Roman" w:cs="Times New Roman"/>
                <w:sz w:val="24"/>
                <w:szCs w:val="24"/>
              </w:rPr>
              <w:t xml:space="preserve"> и други</w:t>
            </w:r>
            <w:r w:rsidRPr="00691069">
              <w:rPr>
                <w:rFonts w:ascii="Times New Roman" w:hAnsi="Times New Roman" w:cs="Times New Roman"/>
                <w:sz w:val="24"/>
                <w:szCs w:val="24"/>
              </w:rPr>
              <w:t>.</w:t>
            </w:r>
          </w:p>
        </w:tc>
      </w:tr>
      <w:tr w:rsidR="00337BC1" w:rsidRPr="00CE188C">
        <w:tc>
          <w:tcPr>
            <w:tcW w:w="3652" w:type="dxa"/>
          </w:tcPr>
          <w:p w:rsidR="00337BC1" w:rsidRPr="00C966A4" w:rsidRDefault="00337BC1" w:rsidP="00CE188C">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lastRenderedPageBreak/>
              <w:t>в</w:t>
            </w:r>
            <w:r w:rsidRPr="00E97DE9">
              <w:rPr>
                <w:rFonts w:ascii="Times New Roman" w:hAnsi="Times New Roman" w:cs="Times New Roman"/>
                <w:sz w:val="24"/>
                <w:szCs w:val="24"/>
              </w:rPr>
              <w:t xml:space="preserve">) </w:t>
            </w:r>
            <w:r w:rsidRPr="00CE188C">
              <w:rPr>
                <w:rFonts w:ascii="Times New Roman" w:hAnsi="Times New Roman" w:cs="Times New Roman"/>
                <w:sz w:val="24"/>
                <w:szCs w:val="24"/>
              </w:rPr>
              <w:t>какви са резултатите от проекта и да каква степен са  постигнати</w:t>
            </w:r>
            <w:r w:rsidRPr="00E97DE9">
              <w:rPr>
                <w:rFonts w:ascii="Times New Roman" w:hAnsi="Times New Roman" w:cs="Times New Roman"/>
                <w:sz w:val="24"/>
                <w:szCs w:val="24"/>
              </w:rPr>
              <w:t>?</w:t>
            </w:r>
          </w:p>
        </w:tc>
        <w:tc>
          <w:tcPr>
            <w:tcW w:w="5560" w:type="dxa"/>
          </w:tcPr>
          <w:p w:rsidR="00337BC1" w:rsidRDefault="0064640A" w:rsidP="00C966A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в</w:t>
            </w:r>
            <w:r w:rsidR="00337BC1">
              <w:rPr>
                <w:rFonts w:ascii="Times New Roman" w:hAnsi="Times New Roman" w:cs="Times New Roman"/>
                <w:sz w:val="24"/>
                <w:szCs w:val="24"/>
              </w:rPr>
              <w:t xml:space="preserve">) </w:t>
            </w:r>
            <w:r>
              <w:rPr>
                <w:rFonts w:ascii="Times New Roman" w:hAnsi="Times New Roman" w:cs="Times New Roman"/>
                <w:sz w:val="24"/>
                <w:szCs w:val="24"/>
              </w:rPr>
              <w:t>Като резултат от изпълнение на дейностите по проекта са п</w:t>
            </w:r>
            <w:r w:rsidR="00337BC1">
              <w:rPr>
                <w:rFonts w:ascii="Times New Roman" w:hAnsi="Times New Roman" w:cs="Times New Roman"/>
                <w:sz w:val="24"/>
                <w:szCs w:val="24"/>
              </w:rPr>
              <w:t>остигнати всички планирани резултати, както следва:</w:t>
            </w:r>
          </w:p>
          <w:p w:rsidR="00337BC1" w:rsidRPr="00763D00" w:rsidRDefault="00337BC1" w:rsidP="00B97409">
            <w:pPr>
              <w:spacing w:before="120" w:after="120" w:line="240" w:lineRule="auto"/>
              <w:jc w:val="both"/>
              <w:rPr>
                <w:rFonts w:ascii="Times New Roman" w:hAnsi="Times New Roman" w:cs="Times New Roman"/>
                <w:b/>
                <w:bCs/>
                <w:i/>
                <w:iCs/>
                <w:sz w:val="24"/>
                <w:szCs w:val="24"/>
              </w:rPr>
            </w:pPr>
            <w:r w:rsidRPr="00763D00">
              <w:rPr>
                <w:rFonts w:ascii="Times New Roman" w:hAnsi="Times New Roman" w:cs="Times New Roman"/>
                <w:b/>
                <w:bCs/>
                <w:i/>
                <w:iCs/>
                <w:sz w:val="24"/>
                <w:szCs w:val="24"/>
              </w:rPr>
              <w:t xml:space="preserve">Резултати спрямо </w:t>
            </w:r>
            <w:r w:rsidRPr="00763D00">
              <w:rPr>
                <w:rFonts w:ascii="Times New Roman" w:hAnsi="Times New Roman" w:cs="Times New Roman"/>
                <w:b/>
                <w:bCs/>
                <w:sz w:val="24"/>
                <w:szCs w:val="24"/>
              </w:rPr>
              <w:t>Цел 1:</w:t>
            </w:r>
            <w:r w:rsidRPr="00763D00">
              <w:rPr>
                <w:rFonts w:ascii="Times New Roman" w:hAnsi="Times New Roman" w:cs="Times New Roman"/>
                <w:b/>
                <w:bCs/>
                <w:i/>
                <w:iCs/>
                <w:sz w:val="24"/>
                <w:szCs w:val="24"/>
              </w:rPr>
              <w:t xml:space="preserve"> Ефективна система за електронно призоваване в съответствие с разпоредбите на Закона за електронното управление</w:t>
            </w:r>
          </w:p>
          <w:p w:rsidR="00337BC1" w:rsidRPr="00A6194A" w:rsidRDefault="00337BC1" w:rsidP="00B97409">
            <w:pPr>
              <w:numPr>
                <w:ilvl w:val="0"/>
                <w:numId w:val="5"/>
              </w:numPr>
              <w:spacing w:before="120" w:after="120" w:line="240" w:lineRule="auto"/>
              <w:jc w:val="both"/>
              <w:rPr>
                <w:rFonts w:ascii="Times New Roman" w:hAnsi="Times New Roman" w:cs="Times New Roman"/>
                <w:sz w:val="24"/>
                <w:szCs w:val="24"/>
              </w:rPr>
            </w:pPr>
            <w:r w:rsidRPr="00763D00">
              <w:rPr>
                <w:rFonts w:ascii="Times New Roman" w:hAnsi="Times New Roman" w:cs="Times New Roman"/>
                <w:sz w:val="24"/>
                <w:szCs w:val="24"/>
              </w:rPr>
              <w:t>Изготвен наръчник с добри практики по отношение на електронното призоваване в страните</w:t>
            </w:r>
            <w:r>
              <w:rPr>
                <w:rFonts w:ascii="Times New Roman" w:hAnsi="Times New Roman" w:cs="Times New Roman"/>
                <w:sz w:val="24"/>
                <w:szCs w:val="24"/>
              </w:rPr>
              <w:t>-членки на ЕС и страните от ЕИП</w:t>
            </w:r>
            <w:r w:rsidRPr="00C803E7">
              <w:rPr>
                <w:rFonts w:ascii="Times New Roman" w:hAnsi="Times New Roman" w:cs="Times New Roman"/>
                <w:sz w:val="24"/>
                <w:szCs w:val="24"/>
              </w:rPr>
              <w:t xml:space="preserve"> </w:t>
            </w:r>
          </w:p>
          <w:p w:rsidR="00337BC1" w:rsidRPr="00A6194A" w:rsidRDefault="00337BC1" w:rsidP="00B97409">
            <w:pPr>
              <w:spacing w:before="120" w:after="120" w:line="240" w:lineRule="auto"/>
              <w:ind w:firstLine="708"/>
              <w:jc w:val="both"/>
              <w:rPr>
                <w:rFonts w:ascii="Times New Roman" w:hAnsi="Times New Roman" w:cs="Times New Roman"/>
                <w:i/>
                <w:iCs/>
                <w:color w:val="0000FF"/>
                <w:sz w:val="24"/>
                <w:szCs w:val="24"/>
              </w:rPr>
            </w:pPr>
            <w:r w:rsidRPr="00A6194A">
              <w:rPr>
                <w:rFonts w:ascii="Times New Roman" w:hAnsi="Times New Roman" w:cs="Times New Roman"/>
                <w:i/>
                <w:iCs/>
                <w:color w:val="0000FF"/>
                <w:sz w:val="24"/>
                <w:szCs w:val="24"/>
              </w:rPr>
              <w:t>Изработването на Наръчник с добри практики в областта на електронното призоваване в страни-членки на Съвета на Европа, страните от Европейското икономическо пространство и съдилищата в Република България бе възложен</w:t>
            </w:r>
            <w:r>
              <w:rPr>
                <w:rFonts w:ascii="Times New Roman" w:hAnsi="Times New Roman" w:cs="Times New Roman"/>
                <w:i/>
                <w:iCs/>
                <w:color w:val="0000FF"/>
                <w:sz w:val="24"/>
                <w:szCs w:val="24"/>
              </w:rPr>
              <w:t>о</w:t>
            </w:r>
            <w:r w:rsidR="00A44041">
              <w:rPr>
                <w:rFonts w:ascii="Times New Roman" w:hAnsi="Times New Roman" w:cs="Times New Roman"/>
                <w:i/>
                <w:iCs/>
                <w:color w:val="0000FF"/>
                <w:sz w:val="24"/>
                <w:szCs w:val="24"/>
              </w:rPr>
              <w:t xml:space="preserve"> на </w:t>
            </w:r>
            <w:r w:rsidRPr="00A6194A">
              <w:rPr>
                <w:rFonts w:ascii="Times New Roman" w:hAnsi="Times New Roman" w:cs="Times New Roman"/>
                <w:i/>
                <w:iCs/>
                <w:color w:val="0000FF"/>
                <w:sz w:val="24"/>
                <w:szCs w:val="24"/>
              </w:rPr>
              <w:t>външен експерт, участвал при изработването на Сравнителното изследване на европейското законодателства в областта на електронното призоваване, със сключен на 10.03.2015 г. граждански договор</w:t>
            </w:r>
            <w:r w:rsidR="00A44041">
              <w:rPr>
                <w:rFonts w:ascii="Times New Roman" w:hAnsi="Times New Roman" w:cs="Times New Roman"/>
                <w:i/>
                <w:iCs/>
                <w:color w:val="0000FF"/>
                <w:sz w:val="24"/>
                <w:szCs w:val="24"/>
              </w:rPr>
              <w:t>.</w:t>
            </w:r>
          </w:p>
          <w:p w:rsidR="00337BC1" w:rsidRDefault="00A4404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Изготвеният наръчник </w:t>
            </w:r>
            <w:r w:rsidR="00337BC1">
              <w:rPr>
                <w:rFonts w:ascii="Times New Roman" w:hAnsi="Times New Roman" w:cs="Times New Roman"/>
                <w:i/>
                <w:iCs/>
                <w:color w:val="0000FF"/>
                <w:sz w:val="24"/>
                <w:szCs w:val="24"/>
              </w:rPr>
              <w:t xml:space="preserve">е разгледан на заседание на Комисия "Професионална квалификация, </w:t>
            </w:r>
            <w:r w:rsidR="00337BC1" w:rsidRPr="00A6194A">
              <w:rPr>
                <w:rFonts w:ascii="Times New Roman" w:hAnsi="Times New Roman" w:cs="Times New Roman"/>
                <w:i/>
                <w:iCs/>
                <w:color w:val="0000FF"/>
                <w:sz w:val="24"/>
                <w:szCs w:val="24"/>
              </w:rPr>
              <w:t>информационни технологии и статистика" на ВСС на 20.05.2015 г. С решение на Комисията наръчникът е публикуван на интернет страницата на ВСС</w:t>
            </w:r>
            <w:r w:rsidR="00337BC1" w:rsidRPr="00C803E7">
              <w:rPr>
                <w:rFonts w:ascii="Times New Roman" w:hAnsi="Times New Roman" w:cs="Times New Roman"/>
                <w:i/>
                <w:iCs/>
                <w:color w:val="0000FF"/>
                <w:sz w:val="24"/>
                <w:szCs w:val="24"/>
              </w:rPr>
              <w:t xml:space="preserve"> </w:t>
            </w:r>
            <w:proofErr w:type="spellStart"/>
            <w:r w:rsidR="00337BC1" w:rsidRPr="00A6194A">
              <w:rPr>
                <w:rFonts w:ascii="Times New Roman" w:hAnsi="Times New Roman" w:cs="Times New Roman"/>
                <w:i/>
                <w:iCs/>
                <w:color w:val="0000FF"/>
                <w:sz w:val="24"/>
                <w:szCs w:val="24"/>
                <w:lang w:val="en-US"/>
              </w:rPr>
              <w:t>vss</w:t>
            </w:r>
            <w:proofErr w:type="spellEnd"/>
            <w:r w:rsidR="00337BC1" w:rsidRPr="00A6194A">
              <w:rPr>
                <w:rFonts w:ascii="Times New Roman" w:hAnsi="Times New Roman" w:cs="Times New Roman"/>
                <w:i/>
                <w:iCs/>
                <w:color w:val="0000FF"/>
                <w:sz w:val="24"/>
                <w:szCs w:val="24"/>
              </w:rPr>
              <w:t>.</w:t>
            </w:r>
            <w:r w:rsidR="00337BC1" w:rsidRPr="00A6194A">
              <w:rPr>
                <w:rFonts w:ascii="Times New Roman" w:hAnsi="Times New Roman" w:cs="Times New Roman"/>
                <w:i/>
                <w:iCs/>
                <w:color w:val="0000FF"/>
                <w:sz w:val="24"/>
                <w:szCs w:val="24"/>
                <w:lang w:val="en-US"/>
              </w:rPr>
              <w:t>justice</w:t>
            </w:r>
            <w:r w:rsidR="00337BC1" w:rsidRPr="00A6194A">
              <w:rPr>
                <w:rFonts w:ascii="Times New Roman" w:hAnsi="Times New Roman" w:cs="Times New Roman"/>
                <w:i/>
                <w:iCs/>
                <w:color w:val="0000FF"/>
                <w:sz w:val="24"/>
                <w:szCs w:val="24"/>
              </w:rPr>
              <w:t>.</w:t>
            </w:r>
            <w:proofErr w:type="spellStart"/>
            <w:r w:rsidR="00337BC1" w:rsidRPr="00A6194A">
              <w:rPr>
                <w:rFonts w:ascii="Times New Roman" w:hAnsi="Times New Roman" w:cs="Times New Roman"/>
                <w:i/>
                <w:iCs/>
                <w:color w:val="0000FF"/>
                <w:sz w:val="24"/>
                <w:szCs w:val="24"/>
                <w:lang w:val="en-US"/>
              </w:rPr>
              <w:t>bg</w:t>
            </w:r>
            <w:proofErr w:type="spellEnd"/>
            <w:r w:rsidR="00337BC1" w:rsidRPr="00A6194A">
              <w:rPr>
                <w:rFonts w:ascii="Times New Roman" w:hAnsi="Times New Roman" w:cs="Times New Roman"/>
                <w:i/>
                <w:iCs/>
                <w:color w:val="0000FF"/>
                <w:sz w:val="24"/>
                <w:szCs w:val="24"/>
              </w:rPr>
              <w:t xml:space="preserve">, раздел „Норвежки финансов механизъм“, където е достъпен </w:t>
            </w:r>
            <w:r w:rsidR="00337BC1" w:rsidRPr="00A44041">
              <w:rPr>
                <w:rFonts w:ascii="Times New Roman" w:hAnsi="Times New Roman" w:cs="Times New Roman"/>
                <w:i/>
                <w:iCs/>
                <w:color w:val="0000FF"/>
                <w:sz w:val="24"/>
                <w:szCs w:val="24"/>
              </w:rPr>
              <w:t xml:space="preserve">и е изпратен до съдилищата с цел запознаване и </w:t>
            </w:r>
            <w:r w:rsidRPr="00A44041">
              <w:rPr>
                <w:rFonts w:ascii="Times New Roman" w:hAnsi="Times New Roman" w:cs="Times New Roman"/>
                <w:i/>
                <w:iCs/>
                <w:color w:val="0000FF"/>
                <w:sz w:val="24"/>
                <w:szCs w:val="24"/>
              </w:rPr>
              <w:t>ползване.</w:t>
            </w:r>
          </w:p>
          <w:p w:rsidR="00337BC1" w:rsidRDefault="00337BC1" w:rsidP="00B97409">
            <w:pPr>
              <w:numPr>
                <w:ilvl w:val="0"/>
                <w:numId w:val="5"/>
              </w:num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sz w:val="24"/>
                <w:szCs w:val="24"/>
              </w:rPr>
              <w:t>Създаване на рамка на предложението за законодателни промени с цел въвеждане на електронното призоваване в наказателния и административния процес</w:t>
            </w:r>
            <w:r w:rsidRPr="00C803E7">
              <w:rPr>
                <w:rFonts w:ascii="Times New Roman" w:hAnsi="Times New Roman" w:cs="Times New Roman"/>
                <w:sz w:val="24"/>
                <w:szCs w:val="24"/>
              </w:rPr>
              <w:t xml:space="preserve"> </w:t>
            </w:r>
          </w:p>
          <w:p w:rsidR="00337BC1" w:rsidRPr="00091386" w:rsidRDefault="00337BC1" w:rsidP="00B97409">
            <w:pPr>
              <w:spacing w:before="120" w:after="120" w:line="240" w:lineRule="auto"/>
              <w:jc w:val="both"/>
              <w:rPr>
                <w:rFonts w:ascii="Times New Roman" w:hAnsi="Times New Roman" w:cs="Times New Roman"/>
                <w:i/>
                <w:iCs/>
                <w:color w:val="0000FF"/>
                <w:sz w:val="24"/>
                <w:szCs w:val="24"/>
              </w:rPr>
            </w:pPr>
            <w:r w:rsidRPr="00091386">
              <w:rPr>
                <w:rFonts w:ascii="Times New Roman" w:hAnsi="Times New Roman" w:cs="Times New Roman"/>
                <w:i/>
                <w:iCs/>
                <w:color w:val="0000FF"/>
                <w:sz w:val="24"/>
                <w:szCs w:val="24"/>
              </w:rPr>
              <w:t xml:space="preserve">Целта е постигната чрез изготвяне на сравнителен анализ на законодателството в областта на електронното призоваване. Конкретни предложения за законодателна промяна са изработени въз основа на анализа и обсъдени с представители на съдебната, изпълнителната и законодателната власт, адвокатурата и НПО-сектора на проведена в изпълнение на Дейност 2 на Цел 1 на проекта кръгла маса. Окончателните предложения за законодателни промени са прецизирани въз основа на дискусия и коментари.  </w:t>
            </w:r>
          </w:p>
          <w:p w:rsidR="00337BC1" w:rsidRDefault="00337BC1" w:rsidP="00B97409">
            <w:pPr>
              <w:numPr>
                <w:ilvl w:val="0"/>
                <w:numId w:val="5"/>
              </w:num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sz w:val="24"/>
                <w:szCs w:val="24"/>
              </w:rPr>
              <w:t>Сравнителен анализ на законодателството в областта на елек</w:t>
            </w:r>
            <w:r>
              <w:rPr>
                <w:rFonts w:ascii="Times New Roman" w:hAnsi="Times New Roman" w:cs="Times New Roman"/>
                <w:sz w:val="24"/>
                <w:szCs w:val="24"/>
              </w:rPr>
              <w:t>тронно призоваване</w:t>
            </w:r>
            <w:r w:rsidRPr="00C803E7">
              <w:rPr>
                <w:rFonts w:ascii="Times New Roman" w:hAnsi="Times New Roman" w:cs="Times New Roman"/>
                <w:sz w:val="24"/>
                <w:szCs w:val="24"/>
              </w:rPr>
              <w:t xml:space="preserve"> </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sidRPr="00763D00">
              <w:rPr>
                <w:rStyle w:val="af"/>
                <w:rFonts w:ascii="Times New Roman" w:hAnsi="Times New Roman" w:cs="Times New Roman"/>
                <w:b w:val="0"/>
                <w:bCs w:val="0"/>
                <w:i/>
                <w:iCs/>
                <w:color w:val="0000FF"/>
                <w:sz w:val="24"/>
                <w:szCs w:val="24"/>
              </w:rPr>
              <w:t>На 25 април 2014 г. бе сключен договор с „Българска консултантска организация” ЕООД („БКО” ЕООД), като с това с</w:t>
            </w:r>
            <w:r w:rsidRPr="00763D00">
              <w:rPr>
                <w:rFonts w:ascii="Times New Roman" w:hAnsi="Times New Roman" w:cs="Times New Roman"/>
                <w:i/>
                <w:iCs/>
                <w:color w:val="0000FF"/>
                <w:sz w:val="24"/>
                <w:szCs w:val="24"/>
              </w:rPr>
              <w:t>тартира изпълнението на дейност 1 по Цел 1 на проекта. На 12 и 13 май 2014 г., в гр. Страсбург, Република Франция, бе проведена учебна визита в Съвета на Европа в изпълнение на Дейност 1 по Цел 1 („Учебна визита и Сравнително изследване на опита и добрите практики в държави-членки на Съвета на Европа и на действащото законодателство в Република България в областта на електронното призоваване (доклад-анализ) и иницииране на предложение за законодателни промени”). В нея взеха участие представители на ВСС, експерти към СЕ, член на екипа за управление на проекта и експерт от избрания с обществена поръчка с предмет „Разработване на Сравнително изследване на опита и добрите практики в държави-членки на Съвета на Европа и на действащото законодателство в Република България в областта на електронното призоваване и изготвяне на предложение за законода</w:t>
            </w:r>
            <w:r w:rsidR="00A44041">
              <w:rPr>
                <w:rFonts w:ascii="Times New Roman" w:hAnsi="Times New Roman" w:cs="Times New Roman"/>
                <w:i/>
                <w:iCs/>
                <w:color w:val="0000FF"/>
                <w:sz w:val="24"/>
                <w:szCs w:val="24"/>
              </w:rPr>
              <w:t>телни промени”</w:t>
            </w:r>
            <w:r w:rsidRPr="00763D00">
              <w:rPr>
                <w:rFonts w:ascii="Times New Roman" w:hAnsi="Times New Roman" w:cs="Times New Roman"/>
                <w:i/>
                <w:iCs/>
                <w:color w:val="0000FF"/>
                <w:sz w:val="24"/>
                <w:szCs w:val="24"/>
              </w:rPr>
              <w:t xml:space="preserve">. </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 xml:space="preserve">По време на работната визита бяха изследвани добрите практики по отношение на електронното призоваване в страните-членки на ЕС и страните от ЕИП, като бяха представени следните презентации: </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 xml:space="preserve">- “Сравнителен анализ на опита и добрите практики в страни-членки на ЕС и ЕИП относно електронното призоваване в наказателния, гражданския и административния процес”.  Презентацията, изготвена от г-н Симон </w:t>
            </w:r>
            <w:proofErr w:type="spellStart"/>
            <w:r w:rsidRPr="00763D00">
              <w:rPr>
                <w:rFonts w:ascii="Times New Roman" w:hAnsi="Times New Roman" w:cs="Times New Roman"/>
                <w:i/>
                <w:iCs/>
                <w:color w:val="0000FF"/>
                <w:sz w:val="24"/>
                <w:szCs w:val="24"/>
              </w:rPr>
              <w:t>Гинзбург</w:t>
            </w:r>
            <w:proofErr w:type="spellEnd"/>
            <w:r w:rsidRPr="00763D00">
              <w:rPr>
                <w:rFonts w:ascii="Times New Roman" w:hAnsi="Times New Roman" w:cs="Times New Roman"/>
                <w:i/>
                <w:iCs/>
                <w:color w:val="0000FF"/>
                <w:sz w:val="24"/>
                <w:szCs w:val="24"/>
              </w:rPr>
              <w:t xml:space="preserve"> представлява структурирано обобщение на различните стандарти и решения, съществуващи в различни държави-членки на ЕС и ЕИП </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 “Сравнителен анализ на опита и добрите практики в Естония в сферата на електронното призоваване в наказателния, гражданския и административния процес” (</w:t>
            </w:r>
            <w:proofErr w:type="spellStart"/>
            <w:r w:rsidRPr="00763D00">
              <w:rPr>
                <w:rFonts w:ascii="Times New Roman" w:hAnsi="Times New Roman" w:cs="Times New Roman"/>
                <w:i/>
                <w:iCs/>
                <w:color w:val="0000FF"/>
                <w:sz w:val="24"/>
                <w:szCs w:val="24"/>
              </w:rPr>
              <w:t>Тимо</w:t>
            </w:r>
            <w:proofErr w:type="spellEnd"/>
            <w:r w:rsidRPr="00763D00">
              <w:rPr>
                <w:rFonts w:ascii="Times New Roman" w:hAnsi="Times New Roman" w:cs="Times New Roman"/>
                <w:i/>
                <w:iCs/>
                <w:color w:val="0000FF"/>
                <w:sz w:val="24"/>
                <w:szCs w:val="24"/>
              </w:rPr>
              <w:t xml:space="preserve"> Лиги, дистанционна презентация) </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 xml:space="preserve">- Опит и добри практики в Австрия в сферата на електронното призоваване в наказателния, гражданския и административния процес, г-н Томас </w:t>
            </w:r>
            <w:proofErr w:type="spellStart"/>
            <w:r w:rsidRPr="00763D00">
              <w:rPr>
                <w:rFonts w:ascii="Times New Roman" w:hAnsi="Times New Roman" w:cs="Times New Roman"/>
                <w:i/>
                <w:iCs/>
                <w:color w:val="0000FF"/>
                <w:sz w:val="24"/>
                <w:szCs w:val="24"/>
              </w:rPr>
              <w:t>Готвалд</w:t>
            </w:r>
            <w:proofErr w:type="spellEnd"/>
            <w:r w:rsidRPr="00763D00">
              <w:rPr>
                <w:rFonts w:ascii="Times New Roman" w:hAnsi="Times New Roman" w:cs="Times New Roman"/>
                <w:i/>
                <w:iCs/>
                <w:color w:val="0000FF"/>
                <w:sz w:val="24"/>
                <w:szCs w:val="24"/>
              </w:rPr>
              <w:t xml:space="preserve">, Федерално министерство на правосъдието, Генерален директорат „Администрация и координация”, Департамент </w:t>
            </w:r>
            <w:proofErr w:type="spellStart"/>
            <w:r w:rsidRPr="00763D00">
              <w:rPr>
                <w:rFonts w:ascii="Times New Roman" w:hAnsi="Times New Roman" w:cs="Times New Roman"/>
                <w:i/>
                <w:iCs/>
                <w:color w:val="0000FF"/>
                <w:sz w:val="24"/>
                <w:szCs w:val="24"/>
              </w:rPr>
              <w:t>Pr</w:t>
            </w:r>
            <w:proofErr w:type="spellEnd"/>
            <w:r w:rsidRPr="00763D00">
              <w:rPr>
                <w:rFonts w:ascii="Times New Roman" w:hAnsi="Times New Roman" w:cs="Times New Roman"/>
                <w:i/>
                <w:iCs/>
                <w:color w:val="0000FF"/>
                <w:sz w:val="24"/>
                <w:szCs w:val="24"/>
              </w:rPr>
              <w:t xml:space="preserve"> 5 (Правна информатика) и заместник-ръководител на Департамент </w:t>
            </w:r>
            <w:proofErr w:type="spellStart"/>
            <w:r w:rsidRPr="00763D00">
              <w:rPr>
                <w:rFonts w:ascii="Times New Roman" w:hAnsi="Times New Roman" w:cs="Times New Roman"/>
                <w:i/>
                <w:iCs/>
                <w:color w:val="0000FF"/>
                <w:sz w:val="24"/>
                <w:szCs w:val="24"/>
              </w:rPr>
              <w:t>Pr</w:t>
            </w:r>
            <w:proofErr w:type="spellEnd"/>
            <w:r w:rsidRPr="00763D00">
              <w:rPr>
                <w:rFonts w:ascii="Times New Roman" w:hAnsi="Times New Roman" w:cs="Times New Roman"/>
                <w:i/>
                <w:iCs/>
                <w:color w:val="0000FF"/>
                <w:sz w:val="24"/>
                <w:szCs w:val="24"/>
              </w:rPr>
              <w:t xml:space="preserve"> 6 (Обществени услуги и контрол) </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 xml:space="preserve">- информационната система, функционираща в рамките на Европейския съд по правата на човека в Страсбург, в рамките на която също се изпращат електронни съобщения, г-н Джон </w:t>
            </w:r>
            <w:proofErr w:type="spellStart"/>
            <w:r w:rsidRPr="00763D00">
              <w:rPr>
                <w:rFonts w:ascii="Times New Roman" w:hAnsi="Times New Roman" w:cs="Times New Roman"/>
                <w:i/>
                <w:iCs/>
                <w:color w:val="0000FF"/>
                <w:sz w:val="24"/>
                <w:szCs w:val="24"/>
              </w:rPr>
              <w:t>Хънтър</w:t>
            </w:r>
            <w:proofErr w:type="spellEnd"/>
            <w:r w:rsidRPr="00763D00">
              <w:rPr>
                <w:rFonts w:ascii="Times New Roman" w:hAnsi="Times New Roman" w:cs="Times New Roman"/>
                <w:i/>
                <w:iCs/>
                <w:color w:val="0000FF"/>
                <w:sz w:val="24"/>
                <w:szCs w:val="24"/>
              </w:rPr>
              <w:t>, ръководител на отдел „Информационни технологии” в Регистратурата на Европейския съд по правата на човека</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С</w:t>
            </w:r>
            <w:r w:rsidRPr="00763D00">
              <w:rPr>
                <w:rFonts w:ascii="Times New Roman" w:hAnsi="Times New Roman" w:cs="Times New Roman"/>
                <w:i/>
                <w:iCs/>
                <w:color w:val="0000FF"/>
                <w:sz w:val="24"/>
                <w:szCs w:val="24"/>
              </w:rPr>
              <w:t>ъбраната</w:t>
            </w:r>
            <w:r>
              <w:rPr>
                <w:rFonts w:ascii="Times New Roman" w:hAnsi="Times New Roman" w:cs="Times New Roman"/>
                <w:i/>
                <w:iCs/>
                <w:color w:val="0000FF"/>
                <w:sz w:val="24"/>
                <w:szCs w:val="24"/>
              </w:rPr>
              <w:t xml:space="preserve"> по време на</w:t>
            </w:r>
            <w:r w:rsidRPr="00763D00">
              <w:rPr>
                <w:rFonts w:ascii="Times New Roman" w:hAnsi="Times New Roman" w:cs="Times New Roman"/>
                <w:i/>
                <w:iCs/>
                <w:color w:val="0000FF"/>
                <w:sz w:val="24"/>
                <w:szCs w:val="24"/>
              </w:rPr>
              <w:t xml:space="preserve"> </w:t>
            </w:r>
            <w:r>
              <w:rPr>
                <w:rFonts w:ascii="Times New Roman" w:hAnsi="Times New Roman" w:cs="Times New Roman"/>
                <w:i/>
                <w:iCs/>
                <w:color w:val="0000FF"/>
                <w:sz w:val="24"/>
                <w:szCs w:val="24"/>
              </w:rPr>
              <w:t>у</w:t>
            </w:r>
            <w:r w:rsidRPr="00763D00">
              <w:rPr>
                <w:rFonts w:ascii="Times New Roman" w:hAnsi="Times New Roman" w:cs="Times New Roman"/>
                <w:i/>
                <w:iCs/>
                <w:color w:val="0000FF"/>
                <w:sz w:val="24"/>
                <w:szCs w:val="24"/>
              </w:rPr>
              <w:t>чебната визита информация и изученият опит, както и събраната от екипа на проекта информация по линия на ЕМСС относно електронното призоваване и регламентиращите го норми послужи за основа за изготвянето на  сравнителен анализ на европейското законодателство в тази сфера, както и практическото приложение на съответните законови разпоредби</w:t>
            </w:r>
            <w:r w:rsidR="00A44041">
              <w:rPr>
                <w:rFonts w:ascii="Times New Roman" w:hAnsi="Times New Roman" w:cs="Times New Roman"/>
                <w:i/>
                <w:iCs/>
                <w:color w:val="0000FF"/>
                <w:sz w:val="24"/>
                <w:szCs w:val="24"/>
              </w:rPr>
              <w:t>.</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 xml:space="preserve">В изпълнение на Дейност 1 по Цел 1 на 15 и 16 декември 2014 г. в София се проведе семинар за представяне на законодателството в областта на електронното призоваване в страните-членки на Съвета на Европа, както и практическите аспекти от прилагането му в Словения и Испания, от които България би могла да черпи опит при въвеждането на системата. </w:t>
            </w:r>
          </w:p>
          <w:p w:rsidR="00337BC1" w:rsidRPr="00763D00" w:rsidRDefault="00A4404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Бе представено</w:t>
            </w:r>
            <w:r w:rsidR="00337BC1" w:rsidRPr="00763D00">
              <w:rPr>
                <w:rFonts w:ascii="Times New Roman" w:hAnsi="Times New Roman" w:cs="Times New Roman"/>
                <w:i/>
                <w:iCs/>
                <w:color w:val="0000FF"/>
                <w:sz w:val="24"/>
                <w:szCs w:val="24"/>
              </w:rPr>
              <w:t xml:space="preserve"> сравнително изследване на опита и добрите практики в държави-членки на Съвета на Европа и на действащото законодателство у нас в областта на електронното призоваване. Изследването обобщава информация за 14 европейски държави, които се намират на различен етап от внедряването на системата. </w:t>
            </w:r>
          </w:p>
          <w:p w:rsidR="00337BC1" w:rsidRPr="00763D00" w:rsidRDefault="00273A34"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По време на семинара</w:t>
            </w:r>
            <w:r w:rsidR="00337BC1">
              <w:rPr>
                <w:rFonts w:ascii="Times New Roman" w:hAnsi="Times New Roman" w:cs="Times New Roman"/>
                <w:i/>
                <w:iCs/>
                <w:color w:val="0000FF"/>
                <w:sz w:val="24"/>
                <w:szCs w:val="24"/>
              </w:rPr>
              <w:t xml:space="preserve"> от </w:t>
            </w:r>
            <w:r w:rsidR="00337BC1" w:rsidRPr="00763D00">
              <w:rPr>
                <w:rFonts w:ascii="Times New Roman" w:hAnsi="Times New Roman" w:cs="Times New Roman"/>
                <w:i/>
                <w:iCs/>
                <w:color w:val="0000FF"/>
                <w:sz w:val="24"/>
                <w:szCs w:val="24"/>
              </w:rPr>
              <w:t xml:space="preserve">г-н Павел </w:t>
            </w:r>
            <w:proofErr w:type="spellStart"/>
            <w:r w:rsidR="00337BC1" w:rsidRPr="00763D00">
              <w:rPr>
                <w:rFonts w:ascii="Times New Roman" w:hAnsi="Times New Roman" w:cs="Times New Roman"/>
                <w:i/>
                <w:iCs/>
                <w:color w:val="0000FF"/>
                <w:sz w:val="24"/>
                <w:szCs w:val="24"/>
              </w:rPr>
              <w:t>Реберц</w:t>
            </w:r>
            <w:proofErr w:type="spellEnd"/>
            <w:r w:rsidR="00337BC1" w:rsidRPr="00763D00">
              <w:rPr>
                <w:rFonts w:ascii="Times New Roman" w:hAnsi="Times New Roman" w:cs="Times New Roman"/>
                <w:i/>
                <w:iCs/>
                <w:color w:val="0000FF"/>
                <w:sz w:val="24"/>
                <w:szCs w:val="24"/>
              </w:rPr>
              <w:t xml:space="preserve"> – независим експерт към Съвета на Европа</w:t>
            </w:r>
            <w:r w:rsidR="00337BC1">
              <w:rPr>
                <w:rFonts w:ascii="Times New Roman" w:hAnsi="Times New Roman" w:cs="Times New Roman"/>
                <w:i/>
                <w:iCs/>
                <w:color w:val="0000FF"/>
                <w:sz w:val="24"/>
                <w:szCs w:val="24"/>
              </w:rPr>
              <w:t xml:space="preserve">, бе представен опита на </w:t>
            </w:r>
            <w:r w:rsidR="00337BC1" w:rsidRPr="00763D00">
              <w:rPr>
                <w:rFonts w:ascii="Times New Roman" w:hAnsi="Times New Roman" w:cs="Times New Roman"/>
                <w:i/>
                <w:iCs/>
                <w:color w:val="0000FF"/>
                <w:sz w:val="24"/>
                <w:szCs w:val="24"/>
              </w:rPr>
              <w:t xml:space="preserve"> Словения и добрите практики в областта на електронното призоваване в тази страна. Резултатите се изразяват в улеснена, по-евтина и трансгранична услуга. </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През</w:t>
            </w:r>
            <w:r w:rsidRPr="00763D00">
              <w:rPr>
                <w:rFonts w:ascii="Times New Roman" w:hAnsi="Times New Roman" w:cs="Times New Roman"/>
                <w:i/>
                <w:iCs/>
                <w:color w:val="0000FF"/>
                <w:sz w:val="24"/>
                <w:szCs w:val="24"/>
              </w:rPr>
              <w:t xml:space="preserve"> втория ден на семинара г-жа М. </w:t>
            </w:r>
            <w:proofErr w:type="spellStart"/>
            <w:r w:rsidRPr="00763D00">
              <w:rPr>
                <w:rFonts w:ascii="Times New Roman" w:hAnsi="Times New Roman" w:cs="Times New Roman"/>
                <w:i/>
                <w:iCs/>
                <w:color w:val="0000FF"/>
                <w:sz w:val="24"/>
                <w:szCs w:val="24"/>
              </w:rPr>
              <w:t>Ниевес</w:t>
            </w:r>
            <w:proofErr w:type="spellEnd"/>
            <w:r w:rsidRPr="00763D00">
              <w:rPr>
                <w:rFonts w:ascii="Times New Roman" w:hAnsi="Times New Roman" w:cs="Times New Roman"/>
                <w:i/>
                <w:iCs/>
                <w:color w:val="0000FF"/>
                <w:sz w:val="24"/>
                <w:szCs w:val="24"/>
              </w:rPr>
              <w:t xml:space="preserve"> </w:t>
            </w:r>
            <w:proofErr w:type="spellStart"/>
            <w:r w:rsidRPr="00763D00">
              <w:rPr>
                <w:rFonts w:ascii="Times New Roman" w:hAnsi="Times New Roman" w:cs="Times New Roman"/>
                <w:i/>
                <w:iCs/>
                <w:color w:val="0000FF"/>
                <w:sz w:val="24"/>
                <w:szCs w:val="24"/>
              </w:rPr>
              <w:t>Уранга</w:t>
            </w:r>
            <w:proofErr w:type="spellEnd"/>
            <w:r w:rsidRPr="00763D00">
              <w:rPr>
                <w:rFonts w:ascii="Times New Roman" w:hAnsi="Times New Roman" w:cs="Times New Roman"/>
                <w:i/>
                <w:iCs/>
                <w:color w:val="0000FF"/>
                <w:sz w:val="24"/>
                <w:szCs w:val="24"/>
              </w:rPr>
              <w:t xml:space="preserve"> </w:t>
            </w:r>
            <w:proofErr w:type="spellStart"/>
            <w:r w:rsidRPr="00763D00">
              <w:rPr>
                <w:rFonts w:ascii="Times New Roman" w:hAnsi="Times New Roman" w:cs="Times New Roman"/>
                <w:i/>
                <w:iCs/>
                <w:color w:val="0000FF"/>
                <w:sz w:val="24"/>
                <w:szCs w:val="24"/>
              </w:rPr>
              <w:t>Мутубериа</w:t>
            </w:r>
            <w:proofErr w:type="spellEnd"/>
            <w:r w:rsidRPr="00763D00">
              <w:rPr>
                <w:rFonts w:ascii="Times New Roman" w:hAnsi="Times New Roman" w:cs="Times New Roman"/>
                <w:i/>
                <w:iCs/>
                <w:color w:val="0000FF"/>
                <w:sz w:val="24"/>
                <w:szCs w:val="24"/>
              </w:rPr>
              <w:t xml:space="preserve"> – старши съдия, ръководител на сектор „Публикации, библиотека и международно право“ в Документационния център на съдебната власт, Генерален съвет на съдебната власт на Кралство Испания, представи и опита и добрите практики в областта на електронното призоваване в Испания и испанската система </w:t>
            </w:r>
            <w:proofErr w:type="spellStart"/>
            <w:r w:rsidRPr="00763D00">
              <w:rPr>
                <w:rFonts w:ascii="Times New Roman" w:hAnsi="Times New Roman" w:cs="Times New Roman"/>
                <w:i/>
                <w:iCs/>
                <w:color w:val="0000FF"/>
                <w:sz w:val="24"/>
                <w:szCs w:val="24"/>
              </w:rPr>
              <w:t>LexNet</w:t>
            </w:r>
            <w:proofErr w:type="spellEnd"/>
            <w:r w:rsidRPr="00763D00">
              <w:rPr>
                <w:rFonts w:ascii="Times New Roman" w:hAnsi="Times New Roman" w:cs="Times New Roman"/>
                <w:i/>
                <w:iCs/>
                <w:color w:val="0000FF"/>
                <w:sz w:val="24"/>
                <w:szCs w:val="24"/>
              </w:rPr>
              <w:t xml:space="preserve">. </w:t>
            </w:r>
            <w:proofErr w:type="spellStart"/>
            <w:r w:rsidRPr="00763D00">
              <w:rPr>
                <w:rFonts w:ascii="Times New Roman" w:hAnsi="Times New Roman" w:cs="Times New Roman"/>
                <w:i/>
                <w:iCs/>
                <w:color w:val="0000FF"/>
                <w:sz w:val="24"/>
                <w:szCs w:val="24"/>
              </w:rPr>
              <w:t>LexNet</w:t>
            </w:r>
            <w:proofErr w:type="spellEnd"/>
            <w:r w:rsidRPr="00763D00">
              <w:rPr>
                <w:rFonts w:ascii="Times New Roman" w:hAnsi="Times New Roman" w:cs="Times New Roman"/>
                <w:i/>
                <w:iCs/>
                <w:color w:val="0000FF"/>
                <w:sz w:val="24"/>
                <w:szCs w:val="24"/>
              </w:rPr>
              <w:t xml:space="preserve"> е сигурен начин за предаване чрез електронна поща и електронен подпис, който позволява двупосочна комуникация между съдебните служби и широк обхват от правни оператори. Системата води до икономия на време и човешки ресурси, както и до намаляване на съдебните такси. </w:t>
            </w:r>
          </w:p>
          <w:p w:rsidR="00A442BD"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Въз основа на разработения анализ и представените добри практики по време на семинара беше представена и рамка на предложение за законодателни промени, свързано с въвеждането на електронно призоваване в България</w:t>
            </w:r>
            <w:r w:rsidRPr="00A0091D">
              <w:rPr>
                <w:rFonts w:ascii="Times New Roman" w:hAnsi="Times New Roman" w:cs="Times New Roman"/>
                <w:i/>
                <w:iCs/>
                <w:color w:val="0000FF"/>
                <w:sz w:val="24"/>
                <w:szCs w:val="24"/>
              </w:rPr>
              <w:t xml:space="preserve">. </w:t>
            </w:r>
          </w:p>
          <w:p w:rsidR="00337BC1" w:rsidRPr="002D268C" w:rsidRDefault="00337BC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И</w:t>
            </w:r>
            <w:r w:rsidRPr="00A0091D">
              <w:rPr>
                <w:rFonts w:ascii="Times New Roman" w:hAnsi="Times New Roman" w:cs="Times New Roman"/>
                <w:i/>
                <w:iCs/>
                <w:color w:val="0000FF"/>
                <w:sz w:val="24"/>
                <w:szCs w:val="24"/>
              </w:rPr>
              <w:t>зготв</w:t>
            </w:r>
            <w:r>
              <w:rPr>
                <w:rFonts w:ascii="Times New Roman" w:hAnsi="Times New Roman" w:cs="Times New Roman"/>
                <w:i/>
                <w:iCs/>
                <w:color w:val="0000FF"/>
                <w:sz w:val="24"/>
                <w:szCs w:val="24"/>
              </w:rPr>
              <w:t>е</w:t>
            </w:r>
            <w:r w:rsidRPr="00A0091D">
              <w:rPr>
                <w:rFonts w:ascii="Times New Roman" w:hAnsi="Times New Roman" w:cs="Times New Roman"/>
                <w:i/>
                <w:iCs/>
                <w:color w:val="0000FF"/>
                <w:sz w:val="24"/>
                <w:szCs w:val="24"/>
              </w:rPr>
              <w:t xml:space="preserve">н </w:t>
            </w:r>
            <w:r>
              <w:rPr>
                <w:rFonts w:ascii="Times New Roman" w:hAnsi="Times New Roman" w:cs="Times New Roman"/>
                <w:i/>
                <w:iCs/>
                <w:color w:val="0000FF"/>
                <w:sz w:val="24"/>
                <w:szCs w:val="24"/>
              </w:rPr>
              <w:t>б</w:t>
            </w:r>
            <w:r w:rsidRPr="00A0091D">
              <w:rPr>
                <w:rFonts w:ascii="Times New Roman" w:hAnsi="Times New Roman" w:cs="Times New Roman"/>
                <w:i/>
                <w:iCs/>
                <w:color w:val="0000FF"/>
                <w:sz w:val="24"/>
                <w:szCs w:val="24"/>
              </w:rPr>
              <w:t>е и Наръчник с добри практики в областта на електронното призоваване.</w:t>
            </w:r>
            <w:r w:rsidRPr="008F5D09">
              <w:rPr>
                <w:rFonts w:ascii="Times New Roman" w:hAnsi="Times New Roman" w:cs="Times New Roman"/>
                <w:i/>
                <w:iCs/>
                <w:color w:val="0000FF"/>
                <w:sz w:val="24"/>
                <w:szCs w:val="24"/>
              </w:rPr>
              <w:t xml:space="preserve"> </w:t>
            </w:r>
          </w:p>
          <w:p w:rsidR="00337BC1" w:rsidRDefault="00337BC1" w:rsidP="00B97409">
            <w:pPr>
              <w:numPr>
                <w:ilvl w:val="0"/>
                <w:numId w:val="5"/>
              </w:numPr>
              <w:spacing w:before="120" w:after="120" w:line="240" w:lineRule="auto"/>
              <w:jc w:val="both"/>
              <w:rPr>
                <w:rFonts w:ascii="Times New Roman" w:hAnsi="Times New Roman" w:cs="Times New Roman"/>
                <w:sz w:val="24"/>
                <w:szCs w:val="24"/>
              </w:rPr>
            </w:pPr>
            <w:r w:rsidRPr="004C3463">
              <w:rPr>
                <w:rFonts w:ascii="Times New Roman" w:hAnsi="Times New Roman" w:cs="Times New Roman"/>
                <w:i/>
                <w:iCs/>
                <w:color w:val="0000FF"/>
                <w:sz w:val="24"/>
                <w:szCs w:val="24"/>
              </w:rPr>
              <w:t xml:space="preserve"> </w:t>
            </w:r>
            <w:r w:rsidRPr="00763D00">
              <w:rPr>
                <w:rFonts w:ascii="Times New Roman" w:hAnsi="Times New Roman" w:cs="Times New Roman"/>
                <w:sz w:val="24"/>
                <w:szCs w:val="24"/>
              </w:rPr>
              <w:t xml:space="preserve">Повишена компетентност на представители на съдебната власт - </w:t>
            </w:r>
            <w:r>
              <w:rPr>
                <w:rFonts w:ascii="Times New Roman" w:hAnsi="Times New Roman" w:cs="Times New Roman"/>
                <w:sz w:val="24"/>
                <w:szCs w:val="24"/>
              </w:rPr>
              <w:t>магистрати и съдебни служители</w:t>
            </w:r>
            <w:r w:rsidRPr="00C803E7">
              <w:rPr>
                <w:rFonts w:ascii="Times New Roman" w:hAnsi="Times New Roman" w:cs="Times New Roman"/>
                <w:sz w:val="24"/>
                <w:szCs w:val="24"/>
              </w:rPr>
              <w:t xml:space="preserve"> </w:t>
            </w:r>
          </w:p>
          <w:p w:rsidR="00337BC1" w:rsidRDefault="00A05AC3"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Резултатът е постигна успешно</w:t>
            </w:r>
            <w:r w:rsidR="00337BC1" w:rsidRPr="004C3463">
              <w:rPr>
                <w:rFonts w:ascii="Times New Roman" w:hAnsi="Times New Roman" w:cs="Times New Roman"/>
                <w:i/>
                <w:iCs/>
                <w:color w:val="0000FF"/>
                <w:sz w:val="24"/>
                <w:szCs w:val="24"/>
              </w:rPr>
              <w:t xml:space="preserve"> посредством Наръчника с добри практики по отношение на електронното призоваване и достъпните на Интернет страницата на ВСС информационни материали</w:t>
            </w:r>
            <w:r w:rsidR="00337BC1">
              <w:rPr>
                <w:rFonts w:ascii="Times New Roman" w:hAnsi="Times New Roman" w:cs="Times New Roman"/>
                <w:i/>
                <w:iCs/>
                <w:color w:val="0000FF"/>
                <w:sz w:val="24"/>
                <w:szCs w:val="24"/>
              </w:rPr>
              <w:t>.</w:t>
            </w:r>
          </w:p>
          <w:p w:rsidR="00337BC1" w:rsidRDefault="00337BC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Регулярно в сайта на ВСС </w:t>
            </w:r>
            <w:proofErr w:type="spellStart"/>
            <w:r>
              <w:rPr>
                <w:rFonts w:ascii="Times New Roman" w:hAnsi="Times New Roman" w:cs="Times New Roman"/>
                <w:i/>
                <w:iCs/>
                <w:color w:val="0000FF"/>
                <w:sz w:val="24"/>
                <w:szCs w:val="24"/>
                <w:lang w:val="en-US"/>
              </w:rPr>
              <w:t>vss</w:t>
            </w:r>
            <w:proofErr w:type="spellEnd"/>
            <w:r w:rsidRPr="00C803E7">
              <w:rPr>
                <w:rFonts w:ascii="Times New Roman" w:hAnsi="Times New Roman" w:cs="Times New Roman"/>
                <w:i/>
                <w:iCs/>
                <w:color w:val="0000FF"/>
                <w:sz w:val="24"/>
                <w:szCs w:val="24"/>
              </w:rPr>
              <w:t>.</w:t>
            </w:r>
            <w:r>
              <w:rPr>
                <w:rFonts w:ascii="Times New Roman" w:hAnsi="Times New Roman" w:cs="Times New Roman"/>
                <w:i/>
                <w:iCs/>
                <w:color w:val="0000FF"/>
                <w:sz w:val="24"/>
                <w:szCs w:val="24"/>
                <w:lang w:val="en-US"/>
              </w:rPr>
              <w:t>justice</w:t>
            </w:r>
            <w:r w:rsidRPr="00C803E7">
              <w:rPr>
                <w:rFonts w:ascii="Times New Roman" w:hAnsi="Times New Roman" w:cs="Times New Roman"/>
                <w:i/>
                <w:iCs/>
                <w:color w:val="0000FF"/>
                <w:sz w:val="24"/>
                <w:szCs w:val="24"/>
              </w:rPr>
              <w:t>.</w:t>
            </w:r>
            <w:proofErr w:type="spellStart"/>
            <w:r>
              <w:rPr>
                <w:rFonts w:ascii="Times New Roman" w:hAnsi="Times New Roman" w:cs="Times New Roman"/>
                <w:i/>
                <w:iCs/>
                <w:color w:val="0000FF"/>
                <w:sz w:val="24"/>
                <w:szCs w:val="24"/>
                <w:lang w:val="en-US"/>
              </w:rPr>
              <w:t>bg</w:t>
            </w:r>
            <w:proofErr w:type="spellEnd"/>
            <w:r w:rsidRPr="00C803E7">
              <w:rPr>
                <w:rFonts w:ascii="Times New Roman" w:hAnsi="Times New Roman" w:cs="Times New Roman"/>
                <w:i/>
                <w:iCs/>
                <w:color w:val="0000FF"/>
                <w:sz w:val="24"/>
                <w:szCs w:val="24"/>
              </w:rPr>
              <w:t xml:space="preserve"> </w:t>
            </w:r>
            <w:r>
              <w:rPr>
                <w:rFonts w:ascii="Times New Roman" w:hAnsi="Times New Roman" w:cs="Times New Roman"/>
                <w:i/>
                <w:iCs/>
                <w:color w:val="0000FF"/>
                <w:sz w:val="24"/>
                <w:szCs w:val="24"/>
              </w:rPr>
              <w:t xml:space="preserve">се </w:t>
            </w:r>
            <w:proofErr w:type="spellStart"/>
            <w:r>
              <w:rPr>
                <w:rFonts w:ascii="Times New Roman" w:hAnsi="Times New Roman" w:cs="Times New Roman"/>
                <w:i/>
                <w:iCs/>
                <w:color w:val="0000FF"/>
                <w:sz w:val="24"/>
                <w:szCs w:val="24"/>
              </w:rPr>
              <w:t>публкуват</w:t>
            </w:r>
            <w:proofErr w:type="spellEnd"/>
            <w:r>
              <w:rPr>
                <w:rFonts w:ascii="Times New Roman" w:hAnsi="Times New Roman" w:cs="Times New Roman"/>
                <w:i/>
                <w:iCs/>
                <w:color w:val="0000FF"/>
                <w:sz w:val="24"/>
                <w:szCs w:val="24"/>
              </w:rPr>
              <w:t xml:space="preserve"> </w:t>
            </w:r>
            <w:proofErr w:type="spellStart"/>
            <w:r>
              <w:rPr>
                <w:rFonts w:ascii="Times New Roman" w:hAnsi="Times New Roman" w:cs="Times New Roman"/>
                <w:i/>
                <w:iCs/>
                <w:color w:val="0000FF"/>
                <w:sz w:val="24"/>
                <w:szCs w:val="24"/>
              </w:rPr>
              <w:t>прессъобщения</w:t>
            </w:r>
            <w:proofErr w:type="spellEnd"/>
            <w:r>
              <w:rPr>
                <w:rFonts w:ascii="Times New Roman" w:hAnsi="Times New Roman" w:cs="Times New Roman"/>
                <w:i/>
                <w:iCs/>
                <w:color w:val="0000FF"/>
                <w:sz w:val="24"/>
                <w:szCs w:val="24"/>
              </w:rPr>
              <w:t xml:space="preserve"> във връзка с дейностите по проекта, като се поддържа и раздел „Норвежки финансов механизъм”, съдържащ информация за изпълнението на проекта и ключовите документи, които са изработени.</w:t>
            </w:r>
          </w:p>
          <w:p w:rsidR="00337BC1" w:rsidRPr="00A6194A" w:rsidRDefault="00337BC1" w:rsidP="00B97409">
            <w:pPr>
              <w:numPr>
                <w:ilvl w:val="0"/>
                <w:numId w:val="5"/>
              </w:numPr>
              <w:spacing w:before="120" w:after="120" w:line="240" w:lineRule="auto"/>
              <w:jc w:val="both"/>
              <w:rPr>
                <w:rFonts w:ascii="Times New Roman" w:hAnsi="Times New Roman" w:cs="Times New Roman"/>
                <w:sz w:val="24"/>
                <w:szCs w:val="24"/>
              </w:rPr>
            </w:pPr>
            <w:r w:rsidRPr="00763D00">
              <w:rPr>
                <w:rFonts w:ascii="Times New Roman" w:hAnsi="Times New Roman" w:cs="Times New Roman"/>
                <w:sz w:val="24"/>
                <w:szCs w:val="24"/>
              </w:rPr>
              <w:t>Проведена кръгла маса за представяне на резул</w:t>
            </w:r>
            <w:r>
              <w:rPr>
                <w:rFonts w:ascii="Times New Roman" w:hAnsi="Times New Roman" w:cs="Times New Roman"/>
                <w:sz w:val="24"/>
                <w:szCs w:val="24"/>
              </w:rPr>
              <w:t>татите от Дейност 1 и Дейност 2</w:t>
            </w:r>
            <w:r w:rsidRPr="00C803E7">
              <w:rPr>
                <w:rFonts w:ascii="Times New Roman" w:hAnsi="Times New Roman" w:cs="Times New Roman"/>
                <w:sz w:val="24"/>
                <w:szCs w:val="24"/>
              </w:rPr>
              <w:t xml:space="preserve"> </w:t>
            </w:r>
          </w:p>
          <w:p w:rsidR="00337BC1" w:rsidRDefault="00337BC1" w:rsidP="00B97409">
            <w:pPr>
              <w:spacing w:before="120" w:after="120" w:line="240" w:lineRule="auto"/>
              <w:jc w:val="both"/>
              <w:rPr>
                <w:rFonts w:ascii="Times New Roman" w:hAnsi="Times New Roman" w:cs="Times New Roman"/>
                <w:i/>
                <w:iCs/>
                <w:color w:val="0000FF"/>
                <w:sz w:val="24"/>
                <w:szCs w:val="24"/>
              </w:rPr>
            </w:pPr>
            <w:r w:rsidRPr="00691069">
              <w:rPr>
                <w:rFonts w:ascii="Times New Roman" w:hAnsi="Times New Roman" w:cs="Times New Roman"/>
                <w:i/>
                <w:iCs/>
                <w:color w:val="0000FF"/>
                <w:sz w:val="24"/>
                <w:szCs w:val="24"/>
              </w:rPr>
              <w:t xml:space="preserve">В изпълнение на Дейност 2 на Цел 1 на 23 и 24 февруари 2015 г. Висшият съдебен съвет организира кръгла маса за представяне на Сравнително изследване на опита и добрите практики в държави-членки на Съвета на Европа и на действащото законодателство в Република България в областта на електронното призоваване  и представяне на предложения за законодателни промени в тази област. </w:t>
            </w:r>
            <w:r>
              <w:rPr>
                <w:rFonts w:ascii="Times New Roman" w:hAnsi="Times New Roman" w:cs="Times New Roman"/>
                <w:i/>
                <w:iCs/>
                <w:color w:val="0000FF"/>
                <w:sz w:val="24"/>
                <w:szCs w:val="24"/>
              </w:rPr>
              <w:t>В кръглата маса взеха участие представители на съдебната, изпълнителната и законодателната власт, адвокатурата, неправителствени организации и журналисти.</w:t>
            </w:r>
          </w:p>
          <w:p w:rsidR="001D6093" w:rsidRDefault="001D6093"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Бе представено допълненото </w:t>
            </w:r>
            <w:r w:rsidR="00337BC1" w:rsidRPr="00691069">
              <w:rPr>
                <w:rFonts w:ascii="Times New Roman" w:hAnsi="Times New Roman" w:cs="Times New Roman"/>
                <w:i/>
                <w:iCs/>
                <w:color w:val="0000FF"/>
                <w:sz w:val="24"/>
                <w:szCs w:val="24"/>
              </w:rPr>
              <w:t>сравнително изследване на опита и добрите практики в държави-членки на Съвета на Европа и на действащото законодателство у нас в областта на електронното призоваване, актуализиран</w:t>
            </w:r>
            <w:r>
              <w:rPr>
                <w:rFonts w:ascii="Times New Roman" w:hAnsi="Times New Roman" w:cs="Times New Roman"/>
                <w:i/>
                <w:iCs/>
                <w:color w:val="0000FF"/>
                <w:sz w:val="24"/>
                <w:szCs w:val="24"/>
              </w:rPr>
              <w:t>о</w:t>
            </w:r>
            <w:r w:rsidR="00337BC1" w:rsidRPr="00691069">
              <w:rPr>
                <w:rFonts w:ascii="Times New Roman" w:hAnsi="Times New Roman" w:cs="Times New Roman"/>
                <w:i/>
                <w:iCs/>
                <w:color w:val="0000FF"/>
                <w:sz w:val="24"/>
                <w:szCs w:val="24"/>
              </w:rPr>
              <w:t xml:space="preserve"> с представената от експерти от Испания и Словения по време на семинара през м. декември 2014 г. информация. </w:t>
            </w:r>
          </w:p>
          <w:p w:rsidR="00337BC1" w:rsidRPr="00691069" w:rsidRDefault="00337BC1" w:rsidP="00B97409">
            <w:pPr>
              <w:spacing w:before="120" w:after="120" w:line="240" w:lineRule="auto"/>
              <w:jc w:val="both"/>
              <w:rPr>
                <w:rFonts w:ascii="Times New Roman" w:hAnsi="Times New Roman" w:cs="Times New Roman"/>
                <w:i/>
                <w:iCs/>
                <w:color w:val="0000FF"/>
                <w:sz w:val="24"/>
                <w:szCs w:val="24"/>
              </w:rPr>
            </w:pPr>
            <w:r w:rsidRPr="00691069">
              <w:rPr>
                <w:rFonts w:ascii="Times New Roman" w:hAnsi="Times New Roman" w:cs="Times New Roman"/>
                <w:i/>
                <w:iCs/>
                <w:color w:val="0000FF"/>
                <w:sz w:val="24"/>
                <w:szCs w:val="24"/>
              </w:rPr>
              <w:t>Изследването обобщава информация</w:t>
            </w:r>
            <w:r w:rsidR="001D6093">
              <w:rPr>
                <w:rFonts w:ascii="Times New Roman" w:hAnsi="Times New Roman" w:cs="Times New Roman"/>
                <w:i/>
                <w:iCs/>
                <w:color w:val="0000FF"/>
                <w:sz w:val="24"/>
                <w:szCs w:val="24"/>
              </w:rPr>
              <w:t>, според която във всички от изследваните страни</w:t>
            </w:r>
            <w:r w:rsidRPr="00691069">
              <w:rPr>
                <w:rFonts w:ascii="Times New Roman" w:hAnsi="Times New Roman" w:cs="Times New Roman"/>
                <w:i/>
                <w:iCs/>
                <w:color w:val="0000FF"/>
                <w:sz w:val="24"/>
                <w:szCs w:val="24"/>
              </w:rPr>
              <w:t xml:space="preserve"> електронното призоваване се прилага в гражданския процес и ограничено в наказателния процес. Не съществуват пречки за прилагането му в административния процес, какъвто е случаят в Литва, Словакия, Естония. </w:t>
            </w:r>
          </w:p>
          <w:p w:rsidR="00337BC1" w:rsidRPr="00691069" w:rsidRDefault="00337BC1" w:rsidP="00B97409">
            <w:pPr>
              <w:spacing w:before="120" w:after="120" w:line="240" w:lineRule="auto"/>
              <w:jc w:val="both"/>
              <w:rPr>
                <w:rFonts w:ascii="Times New Roman" w:hAnsi="Times New Roman" w:cs="Times New Roman"/>
                <w:i/>
                <w:iCs/>
                <w:color w:val="0000FF"/>
                <w:sz w:val="24"/>
                <w:szCs w:val="24"/>
              </w:rPr>
            </w:pPr>
            <w:r w:rsidRPr="00691069">
              <w:rPr>
                <w:rFonts w:ascii="Times New Roman" w:hAnsi="Times New Roman" w:cs="Times New Roman"/>
                <w:i/>
                <w:iCs/>
                <w:color w:val="0000FF"/>
                <w:sz w:val="24"/>
                <w:szCs w:val="24"/>
              </w:rPr>
              <w:t xml:space="preserve">Основен акцент по време на кръглата маса бяха предложенията за законодателни промени в процесуалните закони относно електронното призоваване. Предлаганите промени бяха разработени въз основа на </w:t>
            </w:r>
            <w:r w:rsidR="001D6093">
              <w:rPr>
                <w:rFonts w:ascii="Times New Roman" w:hAnsi="Times New Roman" w:cs="Times New Roman"/>
                <w:i/>
                <w:iCs/>
                <w:color w:val="0000FF"/>
                <w:sz w:val="24"/>
                <w:szCs w:val="24"/>
              </w:rPr>
              <w:t xml:space="preserve">предходните дейности и </w:t>
            </w:r>
            <w:r w:rsidRPr="00691069">
              <w:rPr>
                <w:rFonts w:ascii="Times New Roman" w:hAnsi="Times New Roman" w:cs="Times New Roman"/>
                <w:i/>
                <w:iCs/>
                <w:color w:val="0000FF"/>
                <w:sz w:val="24"/>
                <w:szCs w:val="24"/>
              </w:rPr>
              <w:t>анализ на действащото в момента законодателство</w:t>
            </w:r>
            <w:r w:rsidR="001D6093">
              <w:rPr>
                <w:rFonts w:ascii="Times New Roman" w:hAnsi="Times New Roman" w:cs="Times New Roman"/>
                <w:i/>
                <w:iCs/>
                <w:color w:val="0000FF"/>
                <w:sz w:val="24"/>
                <w:szCs w:val="24"/>
              </w:rPr>
              <w:t>, с</w:t>
            </w:r>
            <w:r w:rsidRPr="00691069">
              <w:rPr>
                <w:rFonts w:ascii="Times New Roman" w:hAnsi="Times New Roman" w:cs="Times New Roman"/>
                <w:i/>
                <w:iCs/>
                <w:color w:val="0000FF"/>
                <w:sz w:val="24"/>
                <w:szCs w:val="24"/>
              </w:rPr>
              <w:t xml:space="preserve"> цел</w:t>
            </w:r>
            <w:r w:rsidR="001D6093">
              <w:rPr>
                <w:rFonts w:ascii="Times New Roman" w:hAnsi="Times New Roman" w:cs="Times New Roman"/>
                <w:i/>
                <w:iCs/>
                <w:color w:val="0000FF"/>
                <w:sz w:val="24"/>
                <w:szCs w:val="24"/>
              </w:rPr>
              <w:t xml:space="preserve"> </w:t>
            </w:r>
            <w:r w:rsidRPr="00691069">
              <w:rPr>
                <w:rFonts w:ascii="Times New Roman" w:hAnsi="Times New Roman" w:cs="Times New Roman"/>
                <w:i/>
                <w:iCs/>
                <w:color w:val="0000FF"/>
                <w:sz w:val="24"/>
                <w:szCs w:val="24"/>
              </w:rPr>
              <w:t xml:space="preserve">да прецизират нормативната уредба на системата за електронно призоваване като гарантират неговата ефикасност и ефективност. </w:t>
            </w:r>
          </w:p>
          <w:p w:rsidR="00337BC1" w:rsidRPr="00691069" w:rsidRDefault="00337BC1" w:rsidP="00B97409">
            <w:pPr>
              <w:spacing w:before="120" w:after="120" w:line="240" w:lineRule="auto"/>
              <w:jc w:val="both"/>
              <w:rPr>
                <w:rFonts w:ascii="Times New Roman" w:hAnsi="Times New Roman" w:cs="Times New Roman"/>
                <w:i/>
                <w:iCs/>
                <w:color w:val="0000FF"/>
                <w:sz w:val="24"/>
                <w:szCs w:val="24"/>
              </w:rPr>
            </w:pPr>
            <w:r w:rsidRPr="00691069">
              <w:rPr>
                <w:rFonts w:ascii="Times New Roman" w:hAnsi="Times New Roman" w:cs="Times New Roman"/>
                <w:i/>
                <w:iCs/>
                <w:color w:val="0000FF"/>
                <w:sz w:val="24"/>
                <w:szCs w:val="24"/>
              </w:rPr>
              <w:t>Конкретни</w:t>
            </w:r>
            <w:r w:rsidR="001D6093">
              <w:rPr>
                <w:rFonts w:ascii="Times New Roman" w:hAnsi="Times New Roman" w:cs="Times New Roman"/>
                <w:i/>
                <w:iCs/>
                <w:color w:val="0000FF"/>
                <w:sz w:val="24"/>
                <w:szCs w:val="24"/>
              </w:rPr>
              <w:t>те</w:t>
            </w:r>
            <w:r w:rsidRPr="00691069">
              <w:rPr>
                <w:rFonts w:ascii="Times New Roman" w:hAnsi="Times New Roman" w:cs="Times New Roman"/>
                <w:i/>
                <w:iCs/>
                <w:color w:val="0000FF"/>
                <w:sz w:val="24"/>
                <w:szCs w:val="24"/>
              </w:rPr>
              <w:t xml:space="preserve"> предложения включва</w:t>
            </w:r>
            <w:r w:rsidR="001D6093">
              <w:rPr>
                <w:rFonts w:ascii="Times New Roman" w:hAnsi="Times New Roman" w:cs="Times New Roman"/>
                <w:i/>
                <w:iCs/>
                <w:color w:val="0000FF"/>
                <w:sz w:val="24"/>
                <w:szCs w:val="24"/>
              </w:rPr>
              <w:t>ха</w:t>
            </w:r>
            <w:r w:rsidRPr="00691069">
              <w:rPr>
                <w:rFonts w:ascii="Times New Roman" w:hAnsi="Times New Roman" w:cs="Times New Roman"/>
                <w:i/>
                <w:iCs/>
                <w:color w:val="0000FF"/>
                <w:sz w:val="24"/>
                <w:szCs w:val="24"/>
              </w:rPr>
              <w:t xml:space="preserve"> изменения и допълнения в разпоредби на Гражданския процесуален кодекс, Наказателно-процесуалния кодекс и </w:t>
            </w:r>
            <w:proofErr w:type="spellStart"/>
            <w:r w:rsidRPr="00691069">
              <w:rPr>
                <w:rFonts w:ascii="Times New Roman" w:hAnsi="Times New Roman" w:cs="Times New Roman"/>
                <w:i/>
                <w:iCs/>
                <w:color w:val="0000FF"/>
                <w:sz w:val="24"/>
                <w:szCs w:val="24"/>
              </w:rPr>
              <w:t>Административнопроцесуалния</w:t>
            </w:r>
            <w:proofErr w:type="spellEnd"/>
            <w:r w:rsidRPr="00691069">
              <w:rPr>
                <w:rFonts w:ascii="Times New Roman" w:hAnsi="Times New Roman" w:cs="Times New Roman"/>
                <w:i/>
                <w:iCs/>
                <w:color w:val="0000FF"/>
                <w:sz w:val="24"/>
                <w:szCs w:val="24"/>
              </w:rPr>
              <w:t xml:space="preserve"> кодекс. В тях </w:t>
            </w:r>
            <w:r w:rsidR="001D6093">
              <w:rPr>
                <w:rFonts w:ascii="Times New Roman" w:hAnsi="Times New Roman" w:cs="Times New Roman"/>
                <w:i/>
                <w:iCs/>
                <w:color w:val="0000FF"/>
                <w:sz w:val="24"/>
                <w:szCs w:val="24"/>
              </w:rPr>
              <w:t>залегнаха</w:t>
            </w:r>
            <w:r w:rsidRPr="00691069">
              <w:rPr>
                <w:rFonts w:ascii="Times New Roman" w:hAnsi="Times New Roman" w:cs="Times New Roman"/>
                <w:i/>
                <w:iCs/>
                <w:color w:val="0000FF"/>
                <w:sz w:val="24"/>
                <w:szCs w:val="24"/>
              </w:rPr>
              <w:t xml:space="preserve"> </w:t>
            </w:r>
            <w:r w:rsidR="001D6093">
              <w:rPr>
                <w:rFonts w:ascii="Times New Roman" w:hAnsi="Times New Roman" w:cs="Times New Roman"/>
                <w:i/>
                <w:iCs/>
                <w:color w:val="0000FF"/>
                <w:sz w:val="24"/>
                <w:szCs w:val="24"/>
              </w:rPr>
              <w:t>принципите на</w:t>
            </w:r>
            <w:r w:rsidRPr="00691069">
              <w:rPr>
                <w:rFonts w:ascii="Times New Roman" w:hAnsi="Times New Roman" w:cs="Times New Roman"/>
                <w:i/>
                <w:iCs/>
                <w:color w:val="0000FF"/>
                <w:sz w:val="24"/>
                <w:szCs w:val="24"/>
              </w:rPr>
              <w:t xml:space="preserve"> доброволност на електронното призоваване, технологична неутралност и удобство за гражданите. Предложените промени бяха дискутирани от представители на съдебната, изпълнителната и законодателната власт, адвокатурата, като на втория ден на събитието присъства и г-н Явор Хайтов, заместник-председател на Народното събрание и член на Комисията по правни въпроси. Становище по темата изразиха и експерти от Съвета на Европа. </w:t>
            </w:r>
          </w:p>
          <w:p w:rsidR="00337BC1" w:rsidRPr="00EF2A54" w:rsidRDefault="00337BC1" w:rsidP="00B97409">
            <w:pPr>
              <w:numPr>
                <w:ilvl w:val="0"/>
                <w:numId w:val="5"/>
              </w:numPr>
              <w:spacing w:before="120" w:after="120" w:line="240" w:lineRule="auto"/>
              <w:jc w:val="both"/>
              <w:rPr>
                <w:rFonts w:ascii="Times New Roman" w:hAnsi="Times New Roman" w:cs="Times New Roman"/>
                <w:sz w:val="24"/>
                <w:szCs w:val="24"/>
              </w:rPr>
            </w:pPr>
            <w:r w:rsidRPr="00763D00">
              <w:rPr>
                <w:rFonts w:ascii="Times New Roman" w:hAnsi="Times New Roman" w:cs="Times New Roman"/>
                <w:sz w:val="24"/>
                <w:szCs w:val="24"/>
              </w:rPr>
              <w:t>Разработен окончателен вариант за предложение за законодателни пр</w:t>
            </w:r>
            <w:r>
              <w:rPr>
                <w:rFonts w:ascii="Times New Roman" w:hAnsi="Times New Roman" w:cs="Times New Roman"/>
                <w:sz w:val="24"/>
                <w:szCs w:val="24"/>
              </w:rPr>
              <w:t xml:space="preserve">омени </w:t>
            </w:r>
          </w:p>
          <w:p w:rsidR="00337BC1" w:rsidRDefault="00337BC1" w:rsidP="00B97409">
            <w:pPr>
              <w:spacing w:before="120" w:after="120" w:line="240" w:lineRule="auto"/>
              <w:jc w:val="both"/>
              <w:rPr>
                <w:rFonts w:ascii="Times New Roman" w:hAnsi="Times New Roman" w:cs="Times New Roman"/>
                <w:i/>
                <w:iCs/>
                <w:color w:val="0000FF"/>
                <w:sz w:val="24"/>
                <w:szCs w:val="24"/>
              </w:rPr>
            </w:pPr>
            <w:r w:rsidRPr="00691069">
              <w:rPr>
                <w:rFonts w:ascii="Times New Roman" w:hAnsi="Times New Roman" w:cs="Times New Roman"/>
                <w:i/>
                <w:iCs/>
                <w:color w:val="0000FF"/>
                <w:sz w:val="24"/>
                <w:szCs w:val="24"/>
              </w:rPr>
              <w:t>След провеждане на кръглата маса</w:t>
            </w:r>
            <w:r>
              <w:rPr>
                <w:rFonts w:ascii="Times New Roman" w:hAnsi="Times New Roman" w:cs="Times New Roman"/>
                <w:i/>
                <w:iCs/>
                <w:color w:val="0000FF"/>
                <w:sz w:val="24"/>
                <w:szCs w:val="24"/>
              </w:rPr>
              <w:t xml:space="preserve"> на 23 и 24 февруари 2015 г</w:t>
            </w:r>
            <w:r w:rsidR="001D6093">
              <w:rPr>
                <w:rFonts w:ascii="Times New Roman" w:hAnsi="Times New Roman" w:cs="Times New Roman"/>
                <w:i/>
                <w:iCs/>
                <w:color w:val="0000FF"/>
                <w:sz w:val="24"/>
                <w:szCs w:val="24"/>
              </w:rPr>
              <w:t>. бе</w:t>
            </w:r>
            <w:r w:rsidRPr="00691069">
              <w:rPr>
                <w:rFonts w:ascii="Times New Roman" w:hAnsi="Times New Roman" w:cs="Times New Roman"/>
                <w:i/>
                <w:iCs/>
                <w:color w:val="0000FF"/>
                <w:sz w:val="24"/>
                <w:szCs w:val="24"/>
              </w:rPr>
              <w:t xml:space="preserve"> изготв</w:t>
            </w:r>
            <w:r w:rsidR="001D6093">
              <w:rPr>
                <w:rFonts w:ascii="Times New Roman" w:hAnsi="Times New Roman" w:cs="Times New Roman"/>
                <w:i/>
                <w:iCs/>
                <w:color w:val="0000FF"/>
                <w:sz w:val="24"/>
                <w:szCs w:val="24"/>
              </w:rPr>
              <w:t>ен</w:t>
            </w:r>
            <w:r w:rsidRPr="00691069">
              <w:rPr>
                <w:rFonts w:ascii="Times New Roman" w:hAnsi="Times New Roman" w:cs="Times New Roman"/>
                <w:i/>
                <w:iCs/>
                <w:color w:val="0000FF"/>
                <w:sz w:val="24"/>
                <w:szCs w:val="24"/>
              </w:rPr>
              <w:t xml:space="preserve"> и представ</w:t>
            </w:r>
            <w:r w:rsidR="001D6093">
              <w:rPr>
                <w:rFonts w:ascii="Times New Roman" w:hAnsi="Times New Roman" w:cs="Times New Roman"/>
                <w:i/>
                <w:iCs/>
                <w:color w:val="0000FF"/>
                <w:sz w:val="24"/>
                <w:szCs w:val="24"/>
              </w:rPr>
              <w:t>ен</w:t>
            </w:r>
            <w:r w:rsidRPr="00691069">
              <w:rPr>
                <w:rFonts w:ascii="Times New Roman" w:hAnsi="Times New Roman" w:cs="Times New Roman"/>
                <w:i/>
                <w:iCs/>
                <w:color w:val="0000FF"/>
                <w:sz w:val="24"/>
                <w:szCs w:val="24"/>
              </w:rPr>
              <w:t xml:space="preserve"> подробен доклад относно провеждането на кръглата маса и направените коментари по предложените на събитието законодателни промени. </w:t>
            </w:r>
          </w:p>
          <w:p w:rsidR="00337BC1" w:rsidRPr="00691069" w:rsidRDefault="00337BC1" w:rsidP="00B97409">
            <w:pPr>
              <w:spacing w:before="120" w:after="120" w:line="240" w:lineRule="auto"/>
              <w:jc w:val="both"/>
              <w:rPr>
                <w:rFonts w:ascii="Times New Roman" w:hAnsi="Times New Roman" w:cs="Times New Roman"/>
                <w:i/>
                <w:iCs/>
                <w:color w:val="0000FF"/>
                <w:sz w:val="24"/>
                <w:szCs w:val="24"/>
              </w:rPr>
            </w:pPr>
            <w:r w:rsidRPr="00691069">
              <w:rPr>
                <w:rFonts w:ascii="Times New Roman" w:hAnsi="Times New Roman" w:cs="Times New Roman"/>
                <w:i/>
                <w:iCs/>
                <w:color w:val="0000FF"/>
                <w:sz w:val="24"/>
                <w:szCs w:val="24"/>
              </w:rPr>
              <w:t xml:space="preserve">Направените предложения по време на кръглата маса бяха подробно анализирани, като в резултат на това бяха прецизирани предложенията за законодателни промени. Същите бяха представени на вниманието на Комисия по правни въпроси на ВСС, която с решение по Протокол 10 от свое заседание, проведено на 10.03.2015 г. изрази положително становище по проекта на предложения за законодателни промени в АПК, ГПК и НПК във връзка с прецизиране на нормативната уредба за електронно призоваване. </w:t>
            </w:r>
          </w:p>
          <w:p w:rsidR="00337BC1" w:rsidRPr="00EF2A54" w:rsidRDefault="00337BC1" w:rsidP="00B97409">
            <w:pPr>
              <w:spacing w:before="120" w:after="120" w:line="240" w:lineRule="auto"/>
              <w:jc w:val="both"/>
              <w:rPr>
                <w:rFonts w:ascii="Times New Roman" w:hAnsi="Times New Roman" w:cs="Times New Roman"/>
                <w:i/>
                <w:iCs/>
                <w:color w:val="0000FF"/>
                <w:sz w:val="24"/>
                <w:szCs w:val="24"/>
              </w:rPr>
            </w:pPr>
            <w:r w:rsidRPr="00691069">
              <w:rPr>
                <w:rFonts w:ascii="Times New Roman" w:hAnsi="Times New Roman" w:cs="Times New Roman"/>
                <w:i/>
                <w:iCs/>
                <w:color w:val="0000FF"/>
                <w:sz w:val="24"/>
                <w:szCs w:val="24"/>
              </w:rPr>
              <w:t xml:space="preserve">Предвид факта, че ВСС не разполага със законодателна инициатива, в изпълнение на решение на ВСС по Протокол № 17/02.04.2015 г. предложенията за промени на процесуалните закони бяха изпратени на Министъра на правосъдието (писмо Изх. № 04-00-099/15 от 08.04.2015 г.). </w:t>
            </w:r>
          </w:p>
          <w:p w:rsidR="00337BC1" w:rsidRPr="00E36A2F" w:rsidRDefault="00337BC1" w:rsidP="00B97409">
            <w:pPr>
              <w:numPr>
                <w:ilvl w:val="0"/>
                <w:numId w:val="5"/>
              </w:numPr>
              <w:spacing w:before="120" w:after="120" w:line="240" w:lineRule="auto"/>
              <w:jc w:val="both"/>
              <w:rPr>
                <w:rFonts w:ascii="Times New Roman" w:hAnsi="Times New Roman" w:cs="Times New Roman"/>
                <w:sz w:val="24"/>
                <w:szCs w:val="24"/>
              </w:rPr>
            </w:pPr>
            <w:r w:rsidRPr="00763D00">
              <w:rPr>
                <w:rFonts w:ascii="Times New Roman" w:hAnsi="Times New Roman" w:cs="Times New Roman"/>
                <w:sz w:val="24"/>
                <w:szCs w:val="24"/>
              </w:rPr>
              <w:t xml:space="preserve">Повишена информираност </w:t>
            </w:r>
            <w:r>
              <w:rPr>
                <w:rFonts w:ascii="Times New Roman" w:hAnsi="Times New Roman" w:cs="Times New Roman"/>
                <w:sz w:val="24"/>
                <w:szCs w:val="24"/>
              </w:rPr>
              <w:t>н</w:t>
            </w:r>
            <w:r w:rsidR="00E57A4D">
              <w:rPr>
                <w:rFonts w:ascii="Times New Roman" w:hAnsi="Times New Roman" w:cs="Times New Roman"/>
                <w:sz w:val="24"/>
                <w:szCs w:val="24"/>
              </w:rPr>
              <w:t xml:space="preserve">а всички заинтересовани страни </w:t>
            </w:r>
          </w:p>
          <w:p w:rsidR="00337BC1" w:rsidRDefault="00273A34" w:rsidP="00B97409">
            <w:pPr>
              <w:spacing w:before="120" w:after="120" w:line="240" w:lineRule="auto"/>
              <w:jc w:val="both"/>
              <w:rPr>
                <w:rFonts w:ascii="Times New Roman" w:hAnsi="Times New Roman" w:cs="Times New Roman"/>
                <w:i/>
                <w:iCs/>
                <w:sz w:val="24"/>
                <w:szCs w:val="24"/>
              </w:rPr>
            </w:pPr>
            <w:r>
              <w:rPr>
                <w:rFonts w:ascii="Times New Roman" w:hAnsi="Times New Roman" w:cs="Times New Roman"/>
                <w:i/>
                <w:iCs/>
                <w:color w:val="0000FF"/>
                <w:sz w:val="24"/>
                <w:szCs w:val="24"/>
              </w:rPr>
              <w:t>Постигнат</w:t>
            </w:r>
            <w:r w:rsidR="00337BC1" w:rsidRPr="00EF2A54">
              <w:rPr>
                <w:rFonts w:ascii="Times New Roman" w:hAnsi="Times New Roman" w:cs="Times New Roman"/>
                <w:i/>
                <w:iCs/>
                <w:color w:val="0000FF"/>
                <w:sz w:val="24"/>
                <w:szCs w:val="24"/>
              </w:rPr>
              <w:t xml:space="preserve"> успешно посредством проведените Семинар (в изпълнение на Дейност 1, Цел 1) и Кръгла маса (Дейност 2, Цел 1) и дейностите по информация и публичност по Цел 1 на проекта. В тази връзка, освен публикуваните преди и след събитията </w:t>
            </w:r>
            <w:proofErr w:type="spellStart"/>
            <w:r w:rsidR="00337BC1" w:rsidRPr="00EF2A54">
              <w:rPr>
                <w:rFonts w:ascii="Times New Roman" w:hAnsi="Times New Roman" w:cs="Times New Roman"/>
                <w:i/>
                <w:iCs/>
                <w:color w:val="0000FF"/>
                <w:sz w:val="24"/>
                <w:szCs w:val="24"/>
              </w:rPr>
              <w:t>прессъобщения</w:t>
            </w:r>
            <w:proofErr w:type="spellEnd"/>
            <w:r w:rsidR="00337BC1" w:rsidRPr="00EF2A54">
              <w:rPr>
                <w:rFonts w:ascii="Times New Roman" w:hAnsi="Times New Roman" w:cs="Times New Roman"/>
                <w:i/>
                <w:iCs/>
                <w:color w:val="0000FF"/>
                <w:sz w:val="24"/>
                <w:szCs w:val="24"/>
              </w:rPr>
              <w:t>, в началото на април 2015 г. в специализираното издание „Правен свят“ бе публикувано интервю с проф. Георги Димитров - ключов експерт на изпълнителя по дейност 2 от Цел 1 на проекта (Интервюто може да бъде намерено на следния линк:</w:t>
            </w:r>
            <w:r w:rsidR="00337BC1" w:rsidRPr="00EF2A54">
              <w:rPr>
                <w:rFonts w:ascii="Times New Roman" w:hAnsi="Times New Roman" w:cs="Times New Roman"/>
                <w:i/>
                <w:iCs/>
                <w:sz w:val="24"/>
                <w:szCs w:val="24"/>
              </w:rPr>
              <w:t xml:space="preserve"> </w:t>
            </w:r>
            <w:hyperlink r:id="rId8" w:history="1">
              <w:r w:rsidR="00337BC1" w:rsidRPr="00EF2A54">
                <w:rPr>
                  <w:rStyle w:val="af0"/>
                  <w:rFonts w:ascii="Times New Roman" w:hAnsi="Times New Roman" w:cs="Times New Roman"/>
                  <w:i/>
                  <w:iCs/>
                  <w:sz w:val="24"/>
                  <w:szCs w:val="24"/>
                </w:rPr>
                <w:t>http://www.legalworld.bg/43657.vss-razrabotva-zakonodatelni-promeni-v-oblastta-na-elektronnoto-prizovavane.html</w:t>
              </w:r>
            </w:hyperlink>
            <w:r w:rsidR="00337BC1" w:rsidRPr="00EF2A54">
              <w:rPr>
                <w:rFonts w:ascii="Times New Roman" w:hAnsi="Times New Roman" w:cs="Times New Roman"/>
                <w:i/>
                <w:iCs/>
                <w:sz w:val="24"/>
                <w:szCs w:val="24"/>
              </w:rPr>
              <w:t>)</w:t>
            </w:r>
          </w:p>
          <w:p w:rsidR="00337BC1" w:rsidRPr="00E17EF5" w:rsidRDefault="00337BC1" w:rsidP="00B97409">
            <w:pPr>
              <w:spacing w:before="120" w:after="120" w:line="240" w:lineRule="auto"/>
              <w:jc w:val="both"/>
              <w:rPr>
                <w:rFonts w:ascii="Times New Roman" w:hAnsi="Times New Roman" w:cs="Times New Roman"/>
                <w:i/>
                <w:iCs/>
                <w:sz w:val="24"/>
                <w:szCs w:val="24"/>
              </w:rPr>
            </w:pPr>
            <w:r w:rsidRPr="00E17EF5">
              <w:rPr>
                <w:rFonts w:ascii="Times New Roman" w:hAnsi="Times New Roman" w:cs="Times New Roman"/>
                <w:i/>
                <w:iCs/>
                <w:color w:val="0000FF"/>
                <w:sz w:val="24"/>
                <w:szCs w:val="24"/>
              </w:rPr>
              <w:t>Отново в изданието „Правен свят” бе публикувано интервю с г-жа Галина Карагьозова, член на ВСС и ръководител проект, озаглавено „Предложения, изработени в изпълнение на проект на ВСС по Норвежкия финансов механизъм, стават част от ЗИД на НПК, ГПК и АПК” (Интервюто е достъпно на адрес:</w:t>
            </w:r>
            <w:r>
              <w:rPr>
                <w:rFonts w:ascii="Times New Roman" w:hAnsi="Times New Roman" w:cs="Times New Roman"/>
                <w:i/>
                <w:iCs/>
                <w:sz w:val="24"/>
                <w:szCs w:val="24"/>
              </w:rPr>
              <w:t xml:space="preserve"> </w:t>
            </w:r>
            <w:hyperlink r:id="rId9" w:history="1">
              <w:r w:rsidRPr="0001638F">
                <w:rPr>
                  <w:rStyle w:val="af0"/>
                  <w:rFonts w:ascii="Times New Roman" w:hAnsi="Times New Roman" w:cs="Times New Roman"/>
                  <w:i/>
                  <w:iCs/>
                  <w:sz w:val="24"/>
                  <w:szCs w:val="24"/>
                </w:rPr>
                <w:t>http://legalworld.bg/45656.predlojeniia-izraboteni-v-izpylnenie-na-proekt-na-vss-po-norvejkiia-finansov-mehanizym-stavat-chast-ot-zid-na-.html</w:t>
              </w:r>
            </w:hyperlink>
            <w:r>
              <w:rPr>
                <w:rFonts w:ascii="Times New Roman" w:hAnsi="Times New Roman" w:cs="Times New Roman"/>
                <w:i/>
                <w:iCs/>
                <w:sz w:val="24"/>
                <w:szCs w:val="24"/>
              </w:rPr>
              <w:t xml:space="preserve"> )</w:t>
            </w:r>
          </w:p>
          <w:p w:rsidR="00337BC1" w:rsidRPr="00AC704A" w:rsidRDefault="00337BC1" w:rsidP="00B97409">
            <w:pPr>
              <w:numPr>
                <w:ilvl w:val="0"/>
                <w:numId w:val="5"/>
              </w:numPr>
              <w:spacing w:before="120" w:after="120" w:line="240" w:lineRule="auto"/>
              <w:jc w:val="both"/>
              <w:rPr>
                <w:rFonts w:ascii="Times New Roman" w:hAnsi="Times New Roman" w:cs="Times New Roman"/>
                <w:sz w:val="24"/>
                <w:szCs w:val="24"/>
              </w:rPr>
            </w:pPr>
            <w:r w:rsidRPr="00763D00">
              <w:rPr>
                <w:rFonts w:ascii="Times New Roman" w:hAnsi="Times New Roman" w:cs="Times New Roman"/>
                <w:sz w:val="24"/>
                <w:szCs w:val="24"/>
              </w:rPr>
              <w:t>Доставен и инсталиран хардуер (сървър и дисков масив) и базов софтуер за надграждане на съществуващите системи за управление на съдебните дела с цел вграждане на функционалност, позволяваща изпращането на електронн</w:t>
            </w:r>
            <w:r>
              <w:rPr>
                <w:rFonts w:ascii="Times New Roman" w:hAnsi="Times New Roman" w:cs="Times New Roman"/>
                <w:sz w:val="24"/>
                <w:szCs w:val="24"/>
              </w:rPr>
              <w:t>и</w:t>
            </w:r>
            <w:r w:rsidR="00E57A4D">
              <w:rPr>
                <w:rFonts w:ascii="Times New Roman" w:hAnsi="Times New Roman" w:cs="Times New Roman"/>
                <w:sz w:val="24"/>
                <w:szCs w:val="24"/>
              </w:rPr>
              <w:t xml:space="preserve">те призовки от самите програми </w:t>
            </w:r>
          </w:p>
          <w:p w:rsidR="00337BC1" w:rsidRPr="001A7911" w:rsidRDefault="00337BC1" w:rsidP="00B97409">
            <w:pPr>
              <w:spacing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Бе </w:t>
            </w:r>
            <w:r w:rsidRPr="006A4D3E">
              <w:rPr>
                <w:rFonts w:ascii="Times New Roman" w:hAnsi="Times New Roman" w:cs="Times New Roman"/>
                <w:i/>
                <w:iCs/>
                <w:color w:val="0000FF"/>
                <w:sz w:val="24"/>
                <w:szCs w:val="24"/>
              </w:rPr>
              <w:t>проведена о</w:t>
            </w:r>
            <w:r w:rsidRPr="00AC704A">
              <w:rPr>
                <w:rFonts w:ascii="Times New Roman" w:hAnsi="Times New Roman" w:cs="Times New Roman"/>
                <w:i/>
                <w:iCs/>
                <w:color w:val="0000FF"/>
                <w:sz w:val="24"/>
                <w:szCs w:val="24"/>
              </w:rPr>
              <w:t>ткрита процедура за възлагане на обществена поръчка с две обособени позиции “Доставка и инсталиране на хардуер (сървър и дисков масив)” и “Разработка, внедряване и интеграция на приложен софтуер и доставка на базов софтуер”. Въз основа на проведената процедура бяха сключени</w:t>
            </w:r>
            <w:r w:rsidR="00A21AC9">
              <w:rPr>
                <w:rFonts w:ascii="Times New Roman" w:hAnsi="Times New Roman" w:cs="Times New Roman"/>
                <w:i/>
                <w:iCs/>
                <w:color w:val="0000FF"/>
                <w:sz w:val="24"/>
                <w:szCs w:val="24"/>
              </w:rPr>
              <w:t>:</w:t>
            </w:r>
            <w:r w:rsidRPr="00AC704A">
              <w:rPr>
                <w:rFonts w:ascii="Times New Roman" w:hAnsi="Times New Roman" w:cs="Times New Roman"/>
                <w:i/>
                <w:iCs/>
                <w:color w:val="0000FF"/>
                <w:sz w:val="24"/>
                <w:szCs w:val="24"/>
              </w:rPr>
              <w:t xml:space="preserve"> </w:t>
            </w:r>
            <w:r w:rsidRPr="00B476BC">
              <w:rPr>
                <w:rFonts w:ascii="Times New Roman" w:hAnsi="Times New Roman" w:cs="Times New Roman"/>
                <w:b/>
                <w:bCs/>
                <w:i/>
                <w:iCs/>
                <w:color w:val="0000FF"/>
                <w:sz w:val="24"/>
                <w:szCs w:val="24"/>
              </w:rPr>
              <w:t xml:space="preserve">Договор №45-06-041/04.08.2015г., </w:t>
            </w:r>
            <w:r w:rsidRPr="001A7911">
              <w:rPr>
                <w:rFonts w:ascii="Times New Roman" w:hAnsi="Times New Roman" w:cs="Times New Roman"/>
                <w:i/>
                <w:iCs/>
                <w:color w:val="0000FF"/>
                <w:sz w:val="24"/>
                <w:szCs w:val="24"/>
              </w:rPr>
              <w:t>между Висшия съдебен съвет, в качеството на Възложител, и АКСИОР ООД, в качеството на Изпълнител, с предмет доставка и инсталация на техниката по обособена позиция №1 – „Доставка и инсталиране на ха</w:t>
            </w:r>
            <w:r>
              <w:rPr>
                <w:rFonts w:ascii="Times New Roman" w:hAnsi="Times New Roman" w:cs="Times New Roman"/>
                <w:i/>
                <w:iCs/>
                <w:color w:val="0000FF"/>
                <w:sz w:val="24"/>
                <w:szCs w:val="24"/>
              </w:rPr>
              <w:t xml:space="preserve">рдуер (сървър и дисков масив)“ и </w:t>
            </w:r>
            <w:r w:rsidRPr="00B476BC">
              <w:rPr>
                <w:rFonts w:ascii="Times New Roman" w:hAnsi="Times New Roman" w:cs="Times New Roman"/>
                <w:b/>
                <w:bCs/>
                <w:i/>
                <w:iCs/>
                <w:color w:val="0000FF"/>
                <w:sz w:val="24"/>
                <w:szCs w:val="24"/>
              </w:rPr>
              <w:t>Договор №45-06-042/04.08.2015г</w:t>
            </w:r>
            <w:r w:rsidRPr="001A7911">
              <w:rPr>
                <w:rFonts w:ascii="Times New Roman" w:hAnsi="Times New Roman" w:cs="Times New Roman"/>
                <w:i/>
                <w:iCs/>
                <w:color w:val="0000FF"/>
                <w:sz w:val="24"/>
                <w:szCs w:val="24"/>
              </w:rPr>
              <w:t xml:space="preserve">., между Висшия съдебен съвет, в качеството на Възложител, и „СМАРТ СИС“ ДЗЗД, в качеството на Изпълнител, с предмет разработване, внедряване и извършване на интеграция на приложен софтуер  и доставка на базов софтуер по обособена позиция №2 – „Разработка, внедряване и интеграция на приложен софтуер и доставка на базов софтуер“. </w:t>
            </w:r>
          </w:p>
          <w:p w:rsidR="00337BC1" w:rsidRPr="001A7911" w:rsidRDefault="00337BC1" w:rsidP="00B97409">
            <w:pPr>
              <w:spacing w:line="240" w:lineRule="auto"/>
              <w:jc w:val="both"/>
              <w:rPr>
                <w:rFonts w:ascii="Times New Roman" w:hAnsi="Times New Roman" w:cs="Times New Roman"/>
                <w:i/>
                <w:iCs/>
                <w:color w:val="0000FF"/>
                <w:sz w:val="24"/>
                <w:szCs w:val="24"/>
              </w:rPr>
            </w:pPr>
            <w:r w:rsidRPr="001A7911">
              <w:rPr>
                <w:rFonts w:ascii="Times New Roman" w:hAnsi="Times New Roman" w:cs="Times New Roman"/>
                <w:i/>
                <w:iCs/>
                <w:color w:val="0000FF"/>
                <w:sz w:val="24"/>
                <w:szCs w:val="24"/>
              </w:rPr>
              <w:t>Договор</w:t>
            </w:r>
            <w:r>
              <w:rPr>
                <w:rFonts w:ascii="Times New Roman" w:hAnsi="Times New Roman" w:cs="Times New Roman"/>
                <w:i/>
                <w:iCs/>
                <w:color w:val="0000FF"/>
                <w:sz w:val="24"/>
                <w:szCs w:val="24"/>
              </w:rPr>
              <w:t>ите</w:t>
            </w:r>
            <w:r w:rsidRPr="001A7911">
              <w:rPr>
                <w:rFonts w:ascii="Times New Roman" w:hAnsi="Times New Roman" w:cs="Times New Roman"/>
                <w:i/>
                <w:iCs/>
                <w:color w:val="0000FF"/>
                <w:sz w:val="24"/>
                <w:szCs w:val="24"/>
              </w:rPr>
              <w:t xml:space="preserve"> б</w:t>
            </w:r>
            <w:r>
              <w:rPr>
                <w:rFonts w:ascii="Times New Roman" w:hAnsi="Times New Roman" w:cs="Times New Roman"/>
                <w:i/>
                <w:iCs/>
                <w:color w:val="0000FF"/>
                <w:sz w:val="24"/>
                <w:szCs w:val="24"/>
              </w:rPr>
              <w:t>яха</w:t>
            </w:r>
            <w:r w:rsidRPr="001A7911">
              <w:rPr>
                <w:rFonts w:ascii="Times New Roman" w:hAnsi="Times New Roman" w:cs="Times New Roman"/>
                <w:i/>
                <w:iCs/>
                <w:color w:val="0000FF"/>
                <w:sz w:val="24"/>
                <w:szCs w:val="24"/>
              </w:rPr>
              <w:t xml:space="preserve"> изпълнен</w:t>
            </w:r>
            <w:r>
              <w:rPr>
                <w:rFonts w:ascii="Times New Roman" w:hAnsi="Times New Roman" w:cs="Times New Roman"/>
                <w:i/>
                <w:iCs/>
                <w:color w:val="0000FF"/>
                <w:sz w:val="24"/>
                <w:szCs w:val="24"/>
              </w:rPr>
              <w:t>и</w:t>
            </w:r>
            <w:r w:rsidRPr="001A7911">
              <w:rPr>
                <w:rFonts w:ascii="Times New Roman" w:hAnsi="Times New Roman" w:cs="Times New Roman"/>
                <w:i/>
                <w:iCs/>
                <w:color w:val="0000FF"/>
                <w:sz w:val="24"/>
                <w:szCs w:val="24"/>
              </w:rPr>
              <w:t xml:space="preserve"> в срок,</w:t>
            </w:r>
            <w:r>
              <w:rPr>
                <w:rFonts w:ascii="Times New Roman" w:hAnsi="Times New Roman" w:cs="Times New Roman"/>
                <w:i/>
                <w:iCs/>
                <w:color w:val="0000FF"/>
                <w:sz w:val="24"/>
                <w:szCs w:val="24"/>
              </w:rPr>
              <w:t xml:space="preserve"> а р</w:t>
            </w:r>
            <w:r w:rsidRPr="001A7911">
              <w:rPr>
                <w:rFonts w:ascii="Times New Roman" w:hAnsi="Times New Roman" w:cs="Times New Roman"/>
                <w:i/>
                <w:iCs/>
                <w:color w:val="0000FF"/>
                <w:sz w:val="24"/>
                <w:szCs w:val="24"/>
              </w:rPr>
              <w:t>азработената система за електронно призоваване бе интегрирана в изработения в изпълнение на друг проект, изпълняван от ВСС, а именно проект</w:t>
            </w:r>
            <w:r w:rsidRPr="001A7911">
              <w:t xml:space="preserve"> </w:t>
            </w:r>
            <w:r w:rsidRPr="001A7911">
              <w:rPr>
                <w:rFonts w:ascii="Times New Roman" w:hAnsi="Times New Roman" w:cs="Times New Roman"/>
                <w:i/>
                <w:iCs/>
                <w:color w:val="0000FF"/>
                <w:sz w:val="24"/>
                <w:szCs w:val="24"/>
              </w:rPr>
              <w:t>"Електронно правосъдие - проучване и изграждане на единна комуникационна и информационна инфраструктура и единен електронен портал на съдебната власт" по Оперативна програма „Административен капацитет”, единен електронен портал за електронно правосъдие.</w:t>
            </w:r>
          </w:p>
          <w:p w:rsidR="00337BC1" w:rsidRPr="001A7911" w:rsidRDefault="00337BC1" w:rsidP="00B97409">
            <w:pPr>
              <w:spacing w:line="240" w:lineRule="auto"/>
              <w:jc w:val="both"/>
              <w:rPr>
                <w:rFonts w:ascii="Times New Roman" w:hAnsi="Times New Roman" w:cs="Times New Roman"/>
                <w:i/>
                <w:iCs/>
                <w:color w:val="0000FF"/>
                <w:sz w:val="24"/>
                <w:szCs w:val="24"/>
              </w:rPr>
            </w:pPr>
            <w:r w:rsidRPr="001A7911">
              <w:rPr>
                <w:rFonts w:ascii="Times New Roman" w:hAnsi="Times New Roman" w:cs="Times New Roman"/>
                <w:i/>
                <w:iCs/>
                <w:color w:val="0000FF"/>
                <w:sz w:val="24"/>
                <w:szCs w:val="24"/>
              </w:rPr>
              <w:t xml:space="preserve">Основният принцип, залегнал в системата на електронното призоваване, е принципът на доброволност от страна на участниците в процеса. Лицето, което желае да получава призовки по електронен път, изразява изричната си воля в писмено заявление. Всяко заявление касае единствено посоченото в него дело и може да бъде оттеглено на всеки етап от съдебното производство. </w:t>
            </w:r>
          </w:p>
          <w:p w:rsidR="00337BC1" w:rsidRPr="001A7911" w:rsidRDefault="00337BC1" w:rsidP="00B97409">
            <w:pPr>
              <w:spacing w:line="240" w:lineRule="auto"/>
              <w:jc w:val="both"/>
              <w:rPr>
                <w:rFonts w:ascii="Times New Roman" w:hAnsi="Times New Roman" w:cs="Times New Roman"/>
                <w:i/>
                <w:iCs/>
                <w:color w:val="0000FF"/>
                <w:sz w:val="24"/>
                <w:szCs w:val="24"/>
              </w:rPr>
            </w:pPr>
            <w:r w:rsidRPr="001A7911">
              <w:rPr>
                <w:rFonts w:ascii="Times New Roman" w:hAnsi="Times New Roman" w:cs="Times New Roman"/>
                <w:i/>
                <w:iCs/>
                <w:color w:val="0000FF"/>
                <w:sz w:val="24"/>
                <w:szCs w:val="24"/>
              </w:rPr>
              <w:t xml:space="preserve">Призовките се връчват на лицата, заявили желанието си да бъдат призовавани по електронен път, чрез системата за електронно призоваване, интегрирана в единния портал за електронно правосъдие. В системата за електронно призоваване се създава профил на лицето, към който могат да се добавят, респективно премахват, дела, в които то е участник. При изпратена призовка, лицето получава на посочена от него електронна поща съобщение за това, ведно с линк за достъп в системата за електронно призоваване. Достъпът до профила на лицето в системата за електронно призоваване се осъществява чрез потребителско име и парола. </w:t>
            </w:r>
          </w:p>
          <w:p w:rsidR="00337BC1" w:rsidRPr="001A7911" w:rsidRDefault="00337BC1" w:rsidP="00B97409">
            <w:pPr>
              <w:spacing w:line="240" w:lineRule="auto"/>
              <w:jc w:val="both"/>
              <w:rPr>
                <w:rFonts w:ascii="Times New Roman" w:hAnsi="Times New Roman" w:cs="Times New Roman"/>
                <w:i/>
                <w:iCs/>
                <w:color w:val="0000FF"/>
                <w:sz w:val="24"/>
                <w:szCs w:val="24"/>
              </w:rPr>
            </w:pPr>
            <w:r w:rsidRPr="001A7911">
              <w:rPr>
                <w:rFonts w:ascii="Times New Roman" w:hAnsi="Times New Roman" w:cs="Times New Roman"/>
                <w:i/>
                <w:iCs/>
                <w:color w:val="0000FF"/>
                <w:sz w:val="24"/>
                <w:szCs w:val="24"/>
              </w:rPr>
              <w:t>Връчването по електронен път се удостоверява с копия от електронния запис за изпращането, съответно изтеглянето, съхранени в интегрираната в единния портал за електронно правосъдие система. Връчването по електронен път се смята за лично връчване.</w:t>
            </w:r>
          </w:p>
          <w:p w:rsidR="00337BC1" w:rsidRDefault="00337BC1" w:rsidP="00B97409">
            <w:pPr>
              <w:spacing w:line="240" w:lineRule="auto"/>
              <w:jc w:val="both"/>
              <w:rPr>
                <w:rFonts w:ascii="Times New Roman" w:hAnsi="Times New Roman" w:cs="Times New Roman"/>
                <w:i/>
                <w:iCs/>
                <w:color w:val="0000FF"/>
                <w:sz w:val="24"/>
                <w:szCs w:val="24"/>
              </w:rPr>
            </w:pPr>
            <w:r w:rsidRPr="001A7911">
              <w:rPr>
                <w:rFonts w:ascii="Times New Roman" w:hAnsi="Times New Roman" w:cs="Times New Roman"/>
                <w:i/>
                <w:iCs/>
                <w:color w:val="0000FF"/>
                <w:sz w:val="24"/>
                <w:szCs w:val="24"/>
              </w:rPr>
              <w:t>Призовките, които не са изтеглени в 7 дневен срок от изпращането им чрез системата за електронно призоваване, се връчват по общия ред, предвиден в процесуалните закони.</w:t>
            </w:r>
          </w:p>
          <w:p w:rsidR="00337BC1" w:rsidRDefault="00337BC1" w:rsidP="00B97409">
            <w:pPr>
              <w:spacing w:line="240" w:lineRule="auto"/>
              <w:jc w:val="both"/>
              <w:rPr>
                <w:rFonts w:ascii="Times New Roman" w:hAnsi="Times New Roman" w:cs="Times New Roman"/>
                <w:b/>
                <w:bCs/>
                <w:i/>
                <w:iCs/>
                <w:color w:val="0000FF"/>
                <w:sz w:val="24"/>
                <w:szCs w:val="24"/>
              </w:rPr>
            </w:pPr>
            <w:r w:rsidRPr="00703AD0">
              <w:rPr>
                <w:rFonts w:ascii="Times New Roman" w:hAnsi="Times New Roman" w:cs="Times New Roman"/>
                <w:b/>
                <w:bCs/>
                <w:i/>
                <w:iCs/>
                <w:color w:val="0000FF"/>
                <w:sz w:val="24"/>
                <w:szCs w:val="24"/>
              </w:rPr>
              <w:t xml:space="preserve">Към 30 април 2016 г. </w:t>
            </w:r>
            <w:r>
              <w:rPr>
                <w:rFonts w:ascii="Times New Roman" w:hAnsi="Times New Roman" w:cs="Times New Roman"/>
                <w:b/>
                <w:bCs/>
                <w:i/>
                <w:iCs/>
                <w:color w:val="0000FF"/>
                <w:sz w:val="24"/>
                <w:szCs w:val="24"/>
              </w:rPr>
              <w:t>б</w:t>
            </w:r>
            <w:r w:rsidRPr="00703AD0">
              <w:rPr>
                <w:rFonts w:ascii="Times New Roman" w:hAnsi="Times New Roman" w:cs="Times New Roman"/>
                <w:b/>
                <w:bCs/>
                <w:i/>
                <w:iCs/>
                <w:color w:val="0000FF"/>
                <w:sz w:val="24"/>
                <w:szCs w:val="24"/>
              </w:rPr>
              <w:t>е налице изпращането на първата електронна призовка (Наказателно дело</w:t>
            </w:r>
            <w:r w:rsidRPr="00703AD0">
              <w:rPr>
                <w:b/>
                <w:bCs/>
              </w:rPr>
              <w:t xml:space="preserve"> </w:t>
            </w:r>
            <w:r w:rsidRPr="00703AD0">
              <w:rPr>
                <w:rFonts w:ascii="Times New Roman" w:hAnsi="Times New Roman" w:cs="Times New Roman"/>
                <w:b/>
                <w:bCs/>
                <w:i/>
                <w:iCs/>
                <w:color w:val="0000FF"/>
                <w:sz w:val="24"/>
                <w:szCs w:val="24"/>
              </w:rPr>
              <w:t xml:space="preserve">1460/2013 по описа на Районен съд – гр. Благоевград). </w:t>
            </w:r>
          </w:p>
          <w:p w:rsidR="00337BC1" w:rsidRPr="001A7911" w:rsidRDefault="00337BC1" w:rsidP="00B97409">
            <w:pPr>
              <w:numPr>
                <w:ilvl w:val="0"/>
                <w:numId w:val="5"/>
              </w:num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Осигурена устойчивост и приложимост на регламентираната нормативна възможност за изпращане на призовки и съобщения по електронен път </w:t>
            </w:r>
          </w:p>
          <w:p w:rsidR="00337BC1" w:rsidRPr="001A7911" w:rsidRDefault="00337BC1" w:rsidP="00B97409">
            <w:pPr>
              <w:spacing w:before="120" w:after="120" w:line="240" w:lineRule="auto"/>
              <w:jc w:val="both"/>
              <w:rPr>
                <w:rFonts w:ascii="Times New Roman" w:hAnsi="Times New Roman" w:cs="Times New Roman"/>
                <w:i/>
                <w:iCs/>
                <w:color w:val="0000FF"/>
                <w:sz w:val="24"/>
                <w:szCs w:val="24"/>
              </w:rPr>
            </w:pPr>
            <w:r w:rsidRPr="001A7911">
              <w:rPr>
                <w:rFonts w:ascii="Times New Roman" w:hAnsi="Times New Roman" w:cs="Times New Roman"/>
                <w:i/>
                <w:iCs/>
                <w:color w:val="0000FF"/>
                <w:sz w:val="24"/>
                <w:szCs w:val="24"/>
              </w:rPr>
              <w:t xml:space="preserve">ВСС не разполага със законодателна инициатива и не би могъл да внесе за обсъждане от парламента изработените в изпълнение на проекта предложения за законодателни промени. Същите са одобрени с решение на ВСС и са изпратени на Министъра на правосъдието. Същите са залегнали в изработените ЗИД на АПК, НПК и ГПК. </w:t>
            </w:r>
          </w:p>
          <w:p w:rsidR="00337BC1" w:rsidRPr="001A7911" w:rsidRDefault="00A21AC9"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Независимо от това,</w:t>
            </w:r>
            <w:r w:rsidR="00337BC1" w:rsidRPr="001A7911">
              <w:rPr>
                <w:rFonts w:ascii="Times New Roman" w:hAnsi="Times New Roman" w:cs="Times New Roman"/>
                <w:i/>
                <w:iCs/>
                <w:color w:val="0000FF"/>
                <w:sz w:val="24"/>
                <w:szCs w:val="24"/>
              </w:rPr>
              <w:t xml:space="preserve"> разработената в изпълнение на Цел 1 на проекта система за електронно призоваване може да функционира пълноценно и при настоящата нормативна уредба, уреждаща изпращането на призовки и съобщения по електронен път. </w:t>
            </w:r>
          </w:p>
          <w:p w:rsidR="00337BC1" w:rsidRPr="007107AB" w:rsidRDefault="00337BC1" w:rsidP="00B97409">
            <w:pPr>
              <w:spacing w:line="240" w:lineRule="auto"/>
              <w:jc w:val="both"/>
              <w:rPr>
                <w:rFonts w:ascii="Times New Roman" w:hAnsi="Times New Roman" w:cs="Times New Roman"/>
                <w:b/>
                <w:bCs/>
                <w:i/>
                <w:iCs/>
                <w:color w:val="0000FF"/>
                <w:sz w:val="24"/>
                <w:szCs w:val="24"/>
              </w:rPr>
            </w:pPr>
            <w:r w:rsidRPr="001A7911">
              <w:rPr>
                <w:rFonts w:ascii="Times New Roman" w:hAnsi="Times New Roman" w:cs="Times New Roman"/>
                <w:i/>
                <w:iCs/>
                <w:color w:val="0000FF"/>
                <w:sz w:val="24"/>
                <w:szCs w:val="24"/>
              </w:rPr>
              <w:t>С оглед създаване на указания за използване на разработената система за електронно призоваване,</w:t>
            </w:r>
            <w:r>
              <w:rPr>
                <w:rFonts w:ascii="Times New Roman" w:hAnsi="Times New Roman" w:cs="Times New Roman"/>
                <w:i/>
                <w:iCs/>
                <w:color w:val="0000FF"/>
                <w:sz w:val="24"/>
                <w:szCs w:val="24"/>
              </w:rPr>
              <w:t xml:space="preserve"> </w:t>
            </w:r>
            <w:r w:rsidRPr="001A7911">
              <w:rPr>
                <w:rFonts w:ascii="Times New Roman" w:hAnsi="Times New Roman" w:cs="Times New Roman"/>
                <w:i/>
                <w:iCs/>
                <w:color w:val="0000FF"/>
                <w:sz w:val="24"/>
                <w:szCs w:val="24"/>
              </w:rPr>
              <w:t>конкретизиращи съществуващата към момента обща нормативна уредба, Екипът за управление на проекта е инициирал и промяна в Правилника за администрацията в съдилищата</w:t>
            </w:r>
            <w:r w:rsidRPr="00EF5E77">
              <w:rPr>
                <w:rFonts w:ascii="Times New Roman" w:hAnsi="Times New Roman" w:cs="Times New Roman"/>
                <w:i/>
                <w:iCs/>
                <w:color w:val="0000FF"/>
                <w:sz w:val="24"/>
                <w:szCs w:val="24"/>
              </w:rPr>
              <w:t>.</w:t>
            </w:r>
            <w:r>
              <w:rPr>
                <w:rFonts w:ascii="Times New Roman" w:hAnsi="Times New Roman" w:cs="Times New Roman"/>
                <w:i/>
                <w:iCs/>
                <w:color w:val="0000FF"/>
                <w:sz w:val="24"/>
                <w:szCs w:val="24"/>
              </w:rPr>
              <w:t xml:space="preserve"> </w:t>
            </w:r>
          </w:p>
          <w:p w:rsidR="00337BC1" w:rsidRPr="00763D00" w:rsidRDefault="00337BC1" w:rsidP="00B97409">
            <w:pPr>
              <w:spacing w:before="120" w:after="120" w:line="240" w:lineRule="auto"/>
              <w:jc w:val="both"/>
              <w:rPr>
                <w:rFonts w:ascii="Times New Roman" w:hAnsi="Times New Roman" w:cs="Times New Roman"/>
                <w:b/>
                <w:bCs/>
                <w:i/>
                <w:iCs/>
                <w:sz w:val="24"/>
                <w:szCs w:val="24"/>
              </w:rPr>
            </w:pPr>
            <w:r w:rsidRPr="00763D00">
              <w:rPr>
                <w:rFonts w:ascii="Times New Roman" w:hAnsi="Times New Roman" w:cs="Times New Roman"/>
                <w:b/>
                <w:bCs/>
                <w:i/>
                <w:iCs/>
                <w:sz w:val="24"/>
                <w:szCs w:val="24"/>
              </w:rPr>
              <w:t xml:space="preserve">Резултати спрямо </w:t>
            </w:r>
            <w:r w:rsidRPr="00763D00">
              <w:rPr>
                <w:rFonts w:ascii="Times New Roman" w:hAnsi="Times New Roman" w:cs="Times New Roman"/>
                <w:b/>
                <w:bCs/>
                <w:sz w:val="24"/>
                <w:szCs w:val="24"/>
              </w:rPr>
              <w:t xml:space="preserve">Цел 2: </w:t>
            </w:r>
            <w:r w:rsidRPr="00763D00">
              <w:rPr>
                <w:rFonts w:ascii="Times New Roman" w:hAnsi="Times New Roman" w:cs="Times New Roman"/>
                <w:b/>
                <w:bCs/>
                <w:i/>
                <w:iCs/>
                <w:sz w:val="24"/>
                <w:szCs w:val="24"/>
              </w:rPr>
              <w:t xml:space="preserve">Повишаване на капацитета на членовете на българската съдебна система във връзка със спазването и прилагането на разпоредбите на Европейската конвенция за правата на човека </w:t>
            </w:r>
            <w:r w:rsidRPr="00763D00">
              <w:rPr>
                <w:rFonts w:ascii="Times New Roman" w:hAnsi="Times New Roman" w:cs="Times New Roman"/>
                <w:b/>
                <w:bCs/>
                <w:sz w:val="24"/>
                <w:szCs w:val="24"/>
              </w:rPr>
              <w:t xml:space="preserve">и Цел 3: </w:t>
            </w:r>
            <w:r w:rsidRPr="00763D00">
              <w:rPr>
                <w:rFonts w:ascii="Times New Roman" w:hAnsi="Times New Roman" w:cs="Times New Roman"/>
                <w:b/>
                <w:bCs/>
                <w:i/>
                <w:iCs/>
                <w:sz w:val="24"/>
                <w:szCs w:val="24"/>
              </w:rPr>
              <w:t>Мрежа от съдии, специализирани в областта на човешките права.</w:t>
            </w:r>
          </w:p>
          <w:p w:rsidR="00337BC1"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sz w:val="24"/>
                <w:szCs w:val="24"/>
              </w:rPr>
              <w:t xml:space="preserve">- избор на 9 съдии за командироване в Европейския съд по правата на човека в Страсбург </w:t>
            </w:r>
          </w:p>
          <w:p w:rsidR="00337BC1" w:rsidRPr="00FF5228" w:rsidRDefault="00337BC1" w:rsidP="00B97409">
            <w:pPr>
              <w:spacing w:after="0" w:line="240" w:lineRule="auto"/>
              <w:jc w:val="both"/>
              <w:rPr>
                <w:rFonts w:ascii="Times New Roman" w:hAnsi="Times New Roman" w:cs="Times New Roman"/>
                <w:i/>
                <w:iCs/>
                <w:color w:val="0000FF"/>
                <w:sz w:val="24"/>
                <w:szCs w:val="24"/>
              </w:rPr>
            </w:pPr>
            <w:r w:rsidRPr="00FF5228">
              <w:rPr>
                <w:rFonts w:ascii="Times New Roman" w:hAnsi="Times New Roman" w:cs="Times New Roman"/>
                <w:i/>
                <w:iCs/>
                <w:color w:val="0000FF"/>
                <w:sz w:val="24"/>
                <w:szCs w:val="24"/>
              </w:rPr>
              <w:t xml:space="preserve">Дейността по командироване на български съдии в Регистратурата на ЕСПЧ стартира успешно, като работата на първите три командировани (Ирина Миткова Ганева, Цвета Стоянова Желязкова, Илияна Тодорова Балтова) даде изключително добри резултати, като атестациите на българските съдии от страна на техните преки ръководители в Регистратурата на ЕСПЧ са много високи. </w:t>
            </w:r>
          </w:p>
          <w:p w:rsidR="00337BC1" w:rsidRPr="00FF5228" w:rsidRDefault="00337BC1" w:rsidP="00B97409">
            <w:pPr>
              <w:spacing w:after="0" w:line="240" w:lineRule="auto"/>
              <w:jc w:val="both"/>
              <w:rPr>
                <w:rFonts w:ascii="Times New Roman" w:hAnsi="Times New Roman" w:cs="Times New Roman"/>
                <w:i/>
                <w:iCs/>
                <w:color w:val="0000FF"/>
                <w:sz w:val="24"/>
                <w:szCs w:val="24"/>
              </w:rPr>
            </w:pPr>
            <w:r w:rsidRPr="00FF5228">
              <w:rPr>
                <w:rFonts w:ascii="Times New Roman" w:hAnsi="Times New Roman" w:cs="Times New Roman"/>
                <w:i/>
                <w:iCs/>
                <w:color w:val="0000FF"/>
                <w:sz w:val="24"/>
                <w:szCs w:val="24"/>
              </w:rPr>
              <w:t xml:space="preserve">Реалната полза от практиката да бъдат изпращани български съдии, които да подпомагат работата на Регистратурата на ЕСПЧ се проявява в драстичното намаляване на броя на висящите жалби срещу България пред ЕСПЧ. </w:t>
            </w:r>
            <w:r w:rsidR="00F04B50">
              <w:rPr>
                <w:rFonts w:ascii="Times New Roman" w:hAnsi="Times New Roman" w:cs="Times New Roman"/>
                <w:i/>
                <w:iCs/>
                <w:color w:val="0000FF"/>
                <w:sz w:val="24"/>
                <w:szCs w:val="24"/>
              </w:rPr>
              <w:t>След приключване работа на деветимата съдии</w:t>
            </w:r>
            <w:r w:rsidRPr="00FF5228">
              <w:rPr>
                <w:rFonts w:ascii="Times New Roman" w:hAnsi="Times New Roman" w:cs="Times New Roman"/>
                <w:i/>
                <w:iCs/>
                <w:color w:val="0000FF"/>
                <w:sz w:val="24"/>
                <w:szCs w:val="24"/>
              </w:rPr>
              <w:t xml:space="preserve"> България вече не фигурира в списъка на десетте държави с най-голям брой жалби пред ЕСПЧ, след като години наред страната ни заемаше между 7-мо и 9-то място по този показател. </w:t>
            </w:r>
          </w:p>
          <w:p w:rsidR="00337BC1" w:rsidRPr="00763D00" w:rsidRDefault="00337BC1" w:rsidP="00B97409">
            <w:pPr>
              <w:spacing w:after="0" w:line="240" w:lineRule="auto"/>
              <w:rPr>
                <w:rFonts w:ascii="Times New Roman" w:hAnsi="Times New Roman" w:cs="Times New Roman"/>
                <w:sz w:val="24"/>
                <w:szCs w:val="24"/>
              </w:rPr>
            </w:pPr>
          </w:p>
          <w:p w:rsidR="00337BC1" w:rsidRPr="00763D00" w:rsidRDefault="00337BC1" w:rsidP="00B97409">
            <w:pPr>
              <w:spacing w:after="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 xml:space="preserve">Първата група от 3 български съдии бе командирована съгласно Наредбата за служебните командировки и специализации в чужбина при условията на двоен размер на дневните, съгласно разпоредбите на чл. 17, ал. 1 на Наредбата. </w:t>
            </w:r>
          </w:p>
          <w:p w:rsidR="00337BC1" w:rsidRPr="00763D00" w:rsidRDefault="00337BC1" w:rsidP="00B97409">
            <w:pPr>
              <w:pStyle w:val="ae"/>
              <w:spacing w:after="0"/>
              <w:jc w:val="both"/>
              <w:rPr>
                <w:rFonts w:ascii="Times New Roman" w:hAnsi="Times New Roman" w:cs="Times New Roman"/>
                <w:i/>
                <w:iCs/>
                <w:color w:val="0000FF"/>
              </w:rPr>
            </w:pPr>
            <w:r w:rsidRPr="00763D00">
              <w:rPr>
                <w:rFonts w:ascii="Times New Roman" w:hAnsi="Times New Roman" w:cs="Times New Roman"/>
                <w:i/>
                <w:iCs/>
                <w:color w:val="0000FF"/>
              </w:rPr>
              <w:t xml:space="preserve">През месеците януари и февруари 2014 г. от страна на Програмния оператор по НФМ 2009-2014 бе проведен одит с обект „Оценка на изпълнението на проект по НФМ във Висшия съдебен съвет – проведени обществени поръчки и сключени договори” за периода 20.02.2013 г. – 31.12.2013 г. На 10.03.2014 г. бе получен окончателен </w:t>
            </w:r>
            <w:proofErr w:type="spellStart"/>
            <w:r w:rsidRPr="00763D00">
              <w:rPr>
                <w:rFonts w:ascii="Times New Roman" w:hAnsi="Times New Roman" w:cs="Times New Roman"/>
                <w:i/>
                <w:iCs/>
                <w:color w:val="0000FF"/>
              </w:rPr>
              <w:t>одитен</w:t>
            </w:r>
            <w:proofErr w:type="spellEnd"/>
            <w:r w:rsidRPr="00763D00">
              <w:rPr>
                <w:rFonts w:ascii="Times New Roman" w:hAnsi="Times New Roman" w:cs="Times New Roman"/>
                <w:i/>
                <w:iCs/>
                <w:color w:val="0000FF"/>
              </w:rPr>
              <w:t xml:space="preserve"> доклад Рег.№ 92-24-47 от 28.02.2014 г. Становището на </w:t>
            </w:r>
            <w:proofErr w:type="spellStart"/>
            <w:r w:rsidRPr="00763D00">
              <w:rPr>
                <w:rFonts w:ascii="Times New Roman" w:hAnsi="Times New Roman" w:cs="Times New Roman"/>
                <w:i/>
                <w:iCs/>
                <w:color w:val="0000FF"/>
              </w:rPr>
              <w:t>одиторите</w:t>
            </w:r>
            <w:proofErr w:type="spellEnd"/>
            <w:r w:rsidRPr="00763D00">
              <w:rPr>
                <w:rFonts w:ascii="Times New Roman" w:hAnsi="Times New Roman" w:cs="Times New Roman"/>
                <w:i/>
                <w:iCs/>
                <w:color w:val="0000FF"/>
              </w:rPr>
              <w:t xml:space="preserve"> от Министерство на правосъдието, изразено в цитирания доклад, е, че определянето на разходи за дневните пари за командированите в Страсбург съдии в размер, надвишаващ предвидения в Приложение № 2 към Наредбата за служебните командировки и специализации в чужбина, противоречи на нормативната уредба. </w:t>
            </w:r>
          </w:p>
          <w:p w:rsidR="00337BC1" w:rsidRPr="00FF5228" w:rsidRDefault="00337BC1" w:rsidP="00B97409">
            <w:pPr>
              <w:pStyle w:val="ae"/>
              <w:spacing w:after="0"/>
              <w:jc w:val="both"/>
              <w:rPr>
                <w:rFonts w:ascii="Times New Roman" w:hAnsi="Times New Roman" w:cs="Times New Roman"/>
                <w:i/>
                <w:iCs/>
                <w:color w:val="0000FF"/>
              </w:rPr>
            </w:pPr>
            <w:r w:rsidRPr="00763D00">
              <w:rPr>
                <w:rFonts w:ascii="Times New Roman" w:hAnsi="Times New Roman" w:cs="Times New Roman"/>
                <w:i/>
                <w:iCs/>
                <w:color w:val="0000FF"/>
              </w:rPr>
              <w:t xml:space="preserve">На 14.02.2014 г. екипът на проекта изпрати запитване до министъра на финансите за </w:t>
            </w:r>
            <w:r w:rsidRPr="00FF5228">
              <w:rPr>
                <w:rFonts w:ascii="Times New Roman" w:hAnsi="Times New Roman" w:cs="Times New Roman"/>
                <w:i/>
                <w:iCs/>
                <w:color w:val="0000FF"/>
              </w:rPr>
              <w:t xml:space="preserve">тълкуване на Наредбата в частта й, </w:t>
            </w:r>
            <w:proofErr w:type="spellStart"/>
            <w:r w:rsidRPr="00FF5228">
              <w:rPr>
                <w:rFonts w:ascii="Times New Roman" w:hAnsi="Times New Roman" w:cs="Times New Roman"/>
                <w:i/>
                <w:iCs/>
                <w:color w:val="0000FF"/>
              </w:rPr>
              <w:t>касаеща</w:t>
            </w:r>
            <w:proofErr w:type="spellEnd"/>
            <w:r w:rsidRPr="00FF5228">
              <w:rPr>
                <w:rFonts w:ascii="Times New Roman" w:hAnsi="Times New Roman" w:cs="Times New Roman"/>
                <w:i/>
                <w:iCs/>
                <w:color w:val="0000FF"/>
              </w:rPr>
              <w:t xml:space="preserve"> размера на дневните на командированите от Висшия съдебен съвет български съдии. В писмото бе изразено становище за непълнота в Наредбата, тъй като същата не отчита особения статут на ВСС като висш орган на една от трите самостоятелни власти. На 12.03.2014 г. бе получен отговор от Министерство на финансите, в който се посочва, че отказ за верификация от страна на Програмния оператор на направените до момента разходи за командироване на български експерти, надхвърлящи размера на дневните пари съгласно Приложение №2 на Наредбата, би бил законосъобразен.  </w:t>
            </w:r>
          </w:p>
          <w:p w:rsidR="00337BC1" w:rsidRPr="00FF5228" w:rsidRDefault="00F04B50" w:rsidP="00B97409">
            <w:pPr>
              <w:pStyle w:val="ae"/>
              <w:spacing w:after="0"/>
              <w:jc w:val="both"/>
              <w:rPr>
                <w:rFonts w:ascii="Times New Roman" w:hAnsi="Times New Roman" w:cs="Times New Roman"/>
                <w:i/>
                <w:iCs/>
                <w:color w:val="0000FF"/>
              </w:rPr>
            </w:pPr>
            <w:r>
              <w:rPr>
                <w:rFonts w:ascii="Times New Roman" w:hAnsi="Times New Roman" w:cs="Times New Roman"/>
                <w:i/>
                <w:iCs/>
                <w:color w:val="0000FF"/>
              </w:rPr>
              <w:t>С писмо</w:t>
            </w:r>
            <w:r w:rsidR="00337BC1" w:rsidRPr="00FF5228">
              <w:rPr>
                <w:rFonts w:ascii="Times New Roman" w:hAnsi="Times New Roman" w:cs="Times New Roman"/>
                <w:i/>
                <w:iCs/>
                <w:color w:val="0000FF"/>
              </w:rPr>
              <w:t xml:space="preserve"> </w:t>
            </w:r>
            <w:r w:rsidRPr="00FF5228">
              <w:rPr>
                <w:rFonts w:ascii="Times New Roman" w:hAnsi="Times New Roman" w:cs="Times New Roman"/>
                <w:i/>
                <w:iCs/>
                <w:color w:val="0000FF"/>
              </w:rPr>
              <w:t>вх</w:t>
            </w:r>
            <w:r>
              <w:rPr>
                <w:rFonts w:ascii="Times New Roman" w:hAnsi="Times New Roman" w:cs="Times New Roman"/>
                <w:i/>
                <w:iCs/>
                <w:color w:val="0000FF"/>
              </w:rPr>
              <w:t xml:space="preserve">. </w:t>
            </w:r>
            <w:r w:rsidRPr="00FF5228">
              <w:rPr>
                <w:rFonts w:ascii="Times New Roman" w:hAnsi="Times New Roman" w:cs="Times New Roman"/>
                <w:i/>
                <w:iCs/>
                <w:color w:val="0000FF"/>
              </w:rPr>
              <w:t>№</w:t>
            </w:r>
            <w:r>
              <w:rPr>
                <w:rFonts w:ascii="Times New Roman" w:hAnsi="Times New Roman" w:cs="Times New Roman"/>
                <w:i/>
                <w:iCs/>
                <w:color w:val="0000FF"/>
              </w:rPr>
              <w:t xml:space="preserve"> </w:t>
            </w:r>
            <w:r w:rsidR="00337BC1" w:rsidRPr="00FF5228">
              <w:rPr>
                <w:rFonts w:ascii="Times New Roman" w:hAnsi="Times New Roman" w:cs="Times New Roman"/>
                <w:i/>
                <w:iCs/>
                <w:color w:val="0000FF"/>
              </w:rPr>
              <w:t>04-00-056/20.03.2014 г., Министерство на правосъдието ни уведоми за размера на верифицираните и неверифицирани разходи по Искане за плащане № 2, изпратено на Министерство на правосъдието на 01.10.2013 г. и касаещо периода 01.05.2013 г. – 31.08.2013 г.. Като неверифицирани фигурира</w:t>
            </w:r>
            <w:r>
              <w:rPr>
                <w:rFonts w:ascii="Times New Roman" w:hAnsi="Times New Roman" w:cs="Times New Roman"/>
                <w:i/>
                <w:iCs/>
                <w:color w:val="0000FF"/>
              </w:rPr>
              <w:t>ха</w:t>
            </w:r>
            <w:r w:rsidR="00337BC1" w:rsidRPr="00FF5228">
              <w:rPr>
                <w:rFonts w:ascii="Times New Roman" w:hAnsi="Times New Roman" w:cs="Times New Roman"/>
                <w:i/>
                <w:iCs/>
                <w:color w:val="0000FF"/>
              </w:rPr>
              <w:t xml:space="preserve"> разходите за дневни пари, надвишаващи размера по Приложение № 2 на Наредбата, изплатени на първите трима съдии, командировани в Регистратурата на ЕСПЧ.</w:t>
            </w:r>
          </w:p>
          <w:p w:rsidR="00337BC1" w:rsidRPr="00FF5228" w:rsidRDefault="00337BC1" w:rsidP="00B97409">
            <w:pPr>
              <w:pStyle w:val="ae"/>
              <w:spacing w:after="0"/>
              <w:jc w:val="both"/>
              <w:rPr>
                <w:rFonts w:ascii="Times New Roman" w:hAnsi="Times New Roman" w:cs="Times New Roman"/>
                <w:i/>
                <w:iCs/>
                <w:color w:val="0000FF"/>
              </w:rPr>
            </w:pPr>
            <w:r w:rsidRPr="00FF5228">
              <w:rPr>
                <w:rFonts w:ascii="Times New Roman" w:hAnsi="Times New Roman" w:cs="Times New Roman"/>
                <w:i/>
                <w:iCs/>
                <w:color w:val="0000FF"/>
              </w:rPr>
              <w:t>Екипът на проекта многократно е настоявал пред всички ангажирани институции, че е необходимо актуализиране на нормативната база тъй като не е налице уредба относно командироването на български експерти в структурите на Съвета на Европа, в частност в Европейския съд по правата на човека. Няма и подобна практика към момента. В този смисъл бе и отправената от министъра на финансите препоръка, съгласно която Министерството на правосъдието,  съгласувано с ВСС, следва да инициира промени в действащата нормативна база чрез самостоятелна уредба в Закона за съдебната власт на условията и реда на командироване или чрез издаване на съответния подзаконов нормативен акт.</w:t>
            </w:r>
          </w:p>
          <w:p w:rsidR="00337BC1" w:rsidRPr="00FF5228" w:rsidRDefault="00337BC1" w:rsidP="00B97409">
            <w:pPr>
              <w:pStyle w:val="ae"/>
              <w:spacing w:after="0"/>
              <w:jc w:val="both"/>
              <w:rPr>
                <w:rFonts w:ascii="Times New Roman" w:hAnsi="Times New Roman" w:cs="Times New Roman"/>
                <w:i/>
                <w:iCs/>
                <w:color w:val="0000FF"/>
              </w:rPr>
            </w:pPr>
            <w:r w:rsidRPr="00FF5228">
              <w:rPr>
                <w:rFonts w:ascii="Times New Roman" w:hAnsi="Times New Roman" w:cs="Times New Roman"/>
                <w:i/>
                <w:iCs/>
                <w:color w:val="0000FF"/>
              </w:rPr>
              <w:t>Командироването на втора и трета група бе спряно до решаване на въпроса за изменение на нормативната уредба. На свое заседание, проведено на 10.04.2014 г., ВСС разгледа доклад на г-жа Галина Карагьозова относно верификация на разходите по Искане за Плащане №2 по проекта, като взе следното решение по т. 11 от протокол №16/10.04.2014 г.:</w:t>
            </w:r>
          </w:p>
          <w:p w:rsidR="00337BC1" w:rsidRPr="00FF5228" w:rsidRDefault="00337BC1" w:rsidP="00B97409">
            <w:pPr>
              <w:pStyle w:val="ae"/>
              <w:spacing w:before="0" w:beforeAutospacing="0" w:after="0" w:afterAutospacing="0"/>
              <w:ind w:firstLine="708"/>
              <w:jc w:val="both"/>
              <w:rPr>
                <w:rFonts w:ascii="Times New Roman" w:hAnsi="Times New Roman" w:cs="Times New Roman"/>
                <w:i/>
                <w:iCs/>
                <w:color w:val="0000FF"/>
              </w:rPr>
            </w:pPr>
            <w:r w:rsidRPr="00FF5228">
              <w:rPr>
                <w:rFonts w:ascii="Times New Roman" w:hAnsi="Times New Roman" w:cs="Times New Roman"/>
                <w:i/>
                <w:iCs/>
                <w:color w:val="0000FF"/>
              </w:rPr>
              <w:t>11.1. ИЗМЕНЯ И ДОПЪЛВА Решение на ВСС по Протокол № 24 от 20 юни 2013 г., т. 41, както следва:</w:t>
            </w:r>
          </w:p>
          <w:p w:rsidR="00337BC1" w:rsidRPr="00FF5228" w:rsidRDefault="00337BC1" w:rsidP="00B97409">
            <w:pPr>
              <w:pStyle w:val="ae"/>
              <w:spacing w:before="0" w:beforeAutospacing="0" w:after="0" w:afterAutospacing="0"/>
              <w:ind w:firstLine="708"/>
              <w:jc w:val="both"/>
              <w:rPr>
                <w:rFonts w:ascii="Times New Roman" w:hAnsi="Times New Roman" w:cs="Times New Roman"/>
                <w:i/>
                <w:iCs/>
                <w:color w:val="0000FF"/>
              </w:rPr>
            </w:pPr>
            <w:r w:rsidRPr="00FF5228">
              <w:rPr>
                <w:rFonts w:ascii="Times New Roman" w:hAnsi="Times New Roman" w:cs="Times New Roman"/>
                <w:i/>
                <w:iCs/>
                <w:color w:val="0000FF"/>
              </w:rPr>
              <w:t xml:space="preserve">В т. 41.4 текстът „разходи за дневни пари в двоен размер и във валута, съгласно разпоредбите на Приложение № 2 към Наредбата за служебните командировки и специализации в чужбина (Наредбата) и чл. 22 от Наредбата” да се чете „разходи за дневни пари в единичен размер и във валута, съгласно разпоредбите на Приложение № 2 към Наредбата за служебните командировки и специализации в чужбина (Наредбата) и чл. 22 от Наредбата”, считано от 1 март 2014 година, до приемане на изменения в Наредбата за служебните командировки и специализации в чужбина. </w:t>
            </w:r>
          </w:p>
          <w:p w:rsidR="00337BC1" w:rsidRPr="00FF5228" w:rsidRDefault="00337BC1" w:rsidP="00B97409">
            <w:pPr>
              <w:pStyle w:val="ae"/>
              <w:spacing w:before="0" w:beforeAutospacing="0" w:after="0" w:afterAutospacing="0"/>
              <w:ind w:firstLine="708"/>
              <w:jc w:val="both"/>
              <w:rPr>
                <w:rFonts w:ascii="Times New Roman" w:hAnsi="Times New Roman" w:cs="Times New Roman"/>
                <w:i/>
                <w:iCs/>
                <w:color w:val="0000FF"/>
              </w:rPr>
            </w:pPr>
            <w:r w:rsidRPr="00FF5228">
              <w:rPr>
                <w:rFonts w:ascii="Times New Roman" w:hAnsi="Times New Roman" w:cs="Times New Roman"/>
                <w:i/>
                <w:iCs/>
                <w:color w:val="0000FF"/>
              </w:rPr>
              <w:t xml:space="preserve">11.2. ОТПРАВЯ МОЛБА до министъра на финансите и министъра на правосъдието спешно да предприемат мерки за изменение в Наредбата за служебните командировки и специализации в чужбина, по мотивите, изложени в доклада на г-жа Галина Карагьозова – член на ВСС и ръководител на проект „Подкрепа за Висшия съдебен съвет, свързана с изграждането на капацитет и подобряване на ефективността на съдебната система”.   </w:t>
            </w:r>
          </w:p>
          <w:p w:rsidR="00337BC1" w:rsidRPr="00FF5228" w:rsidRDefault="00337BC1" w:rsidP="00B97409">
            <w:pPr>
              <w:spacing w:after="0" w:line="240" w:lineRule="auto"/>
              <w:rPr>
                <w:rFonts w:ascii="Times New Roman" w:hAnsi="Times New Roman" w:cs="Times New Roman"/>
                <w:i/>
                <w:iCs/>
                <w:color w:val="0000FF"/>
                <w:sz w:val="24"/>
                <w:szCs w:val="24"/>
              </w:rPr>
            </w:pPr>
          </w:p>
          <w:p w:rsidR="00337BC1" w:rsidRPr="00FF5228" w:rsidRDefault="00337BC1" w:rsidP="00B97409">
            <w:pPr>
              <w:spacing w:after="0" w:line="240" w:lineRule="auto"/>
              <w:jc w:val="both"/>
              <w:rPr>
                <w:rFonts w:ascii="Times New Roman" w:hAnsi="Times New Roman" w:cs="Times New Roman"/>
                <w:i/>
                <w:iCs/>
                <w:color w:val="0000FF"/>
                <w:sz w:val="24"/>
                <w:szCs w:val="24"/>
              </w:rPr>
            </w:pPr>
            <w:r w:rsidRPr="00FF5228">
              <w:rPr>
                <w:rFonts w:ascii="Times New Roman" w:hAnsi="Times New Roman" w:cs="Times New Roman"/>
                <w:i/>
                <w:iCs/>
                <w:color w:val="0000FF"/>
                <w:sz w:val="24"/>
                <w:szCs w:val="24"/>
              </w:rPr>
              <w:t xml:space="preserve">Към описаните трудности следва да се добави и фактът, че от страна на Регистратурата </w:t>
            </w:r>
            <w:proofErr w:type="spellStart"/>
            <w:r>
              <w:rPr>
                <w:rFonts w:ascii="Times New Roman" w:hAnsi="Times New Roman" w:cs="Times New Roman"/>
                <w:i/>
                <w:iCs/>
                <w:color w:val="0000FF"/>
                <w:sz w:val="24"/>
                <w:szCs w:val="24"/>
              </w:rPr>
              <w:t>не</w:t>
            </w:r>
            <w:r w:rsidRPr="00FF5228">
              <w:rPr>
                <w:rFonts w:ascii="Times New Roman" w:hAnsi="Times New Roman" w:cs="Times New Roman"/>
                <w:i/>
                <w:iCs/>
                <w:color w:val="0000FF"/>
                <w:sz w:val="24"/>
                <w:szCs w:val="24"/>
              </w:rPr>
              <w:t>колкократно</w:t>
            </w:r>
            <w:proofErr w:type="spellEnd"/>
            <w:r w:rsidRPr="00FF5228">
              <w:rPr>
                <w:rFonts w:ascii="Times New Roman" w:hAnsi="Times New Roman" w:cs="Times New Roman"/>
                <w:i/>
                <w:iCs/>
                <w:color w:val="0000FF"/>
                <w:sz w:val="24"/>
                <w:szCs w:val="24"/>
              </w:rPr>
              <w:t xml:space="preserve"> бе изразено становището, че не биха приели на стаж съдии, които нямат осигурени достойни условия на живот в Страсбург, позволяващи им да се концентрират върху работата си, и чиито финансови условия се различават в значителна степен от условията, при които работят техните колеги. От друга страна, 4-ма от определените чрез втората процедура за подбор 6 съдии изразиха отказа си за командироване при променените от ВСС условия за изплащане на дневни пари. Тези трудности и пречки за изпълнението на дейността бяха подробно описани и докладвани в Междинен доклад за напредък № 4. </w:t>
            </w:r>
          </w:p>
          <w:p w:rsidR="00337BC1" w:rsidRPr="00FF5228" w:rsidRDefault="00337BC1" w:rsidP="00B97409">
            <w:pPr>
              <w:spacing w:after="0" w:line="240" w:lineRule="auto"/>
              <w:jc w:val="both"/>
              <w:rPr>
                <w:rFonts w:ascii="Times New Roman" w:hAnsi="Times New Roman" w:cs="Times New Roman"/>
                <w:i/>
                <w:iCs/>
                <w:color w:val="0000FF"/>
                <w:sz w:val="24"/>
                <w:szCs w:val="24"/>
              </w:rPr>
            </w:pPr>
            <w:r w:rsidRPr="00FF5228">
              <w:rPr>
                <w:rFonts w:ascii="Times New Roman" w:hAnsi="Times New Roman" w:cs="Times New Roman"/>
                <w:i/>
                <w:iCs/>
                <w:color w:val="0000FF"/>
                <w:sz w:val="24"/>
                <w:szCs w:val="24"/>
              </w:rPr>
              <w:t xml:space="preserve">В резултат на последователните и методични  усилия на екипа на проекта, Програмния оператор и Съвета на Европа, в качеството на партньор по проекта, и след продължителна кореспонденция и преговори със Съвета на Европа, Регистратурата на ЕСПЧ, Програмния оператор и Офиса на финансовия механизъм, съвместно се достигна до извода, че единственият възможен вариант за постигане на заложения в програмата индикатор и осъществяване на тази дейност е изпращането на български съдии, които да подпомагат работата в Регистратурата на ЕСПЧ, при ред, различен от предвидения в Наредбата за служебните командировки и специализации в чужбина, а именно въз основа на сключени граждански договори между изпращаните в Регистратурата на ЕСПЧ съдии и ВСС за срок до 12 месеца, като през съответния период съдиите са в неплатен отпуск.  </w:t>
            </w:r>
          </w:p>
          <w:p w:rsidR="00337BC1" w:rsidRDefault="00337BC1" w:rsidP="00B97409">
            <w:pPr>
              <w:spacing w:after="0" w:line="240" w:lineRule="auto"/>
              <w:jc w:val="both"/>
              <w:rPr>
                <w:rFonts w:ascii="Times New Roman" w:hAnsi="Times New Roman" w:cs="Times New Roman"/>
                <w:i/>
                <w:iCs/>
                <w:color w:val="0000FF"/>
                <w:sz w:val="24"/>
                <w:szCs w:val="24"/>
              </w:rPr>
            </w:pPr>
            <w:r w:rsidRPr="00FF5228">
              <w:rPr>
                <w:rFonts w:ascii="Times New Roman" w:hAnsi="Times New Roman" w:cs="Times New Roman"/>
                <w:i/>
                <w:iCs/>
                <w:color w:val="0000FF"/>
                <w:sz w:val="24"/>
                <w:szCs w:val="24"/>
              </w:rPr>
              <w:t>Трудностите, описани</w:t>
            </w:r>
            <w:r w:rsidRPr="00763D00">
              <w:rPr>
                <w:rFonts w:ascii="Times New Roman" w:hAnsi="Times New Roman" w:cs="Times New Roman"/>
                <w:i/>
                <w:iCs/>
                <w:color w:val="0000FF"/>
                <w:sz w:val="24"/>
                <w:szCs w:val="24"/>
              </w:rPr>
              <w:t xml:space="preserve"> в Междинен доклад за напредък №4, бяха преодолени, като бе подписано допълнително споразумение към сключения между ВСС и Програмния оператор договор за предоставяне на безвъзмездна финансова помощ (Допълнително споразумение №4). Наложи се да бъде изменена Методологията за подбор и оценка на кандидати за провеждане на стаж в Регистратурата на Европейския съд по правата на човека, която урежда критериите за подбор на кандидатите, условията на изпращане и статута на изпращаните на стаж съдии (одобрена с протокол №38/11.08.2014 г. на ВСС) и да се проведе нова процедура за подбор. Крайният срок за подаване на заявления бе 12 септември 2014 г., след което допуснатите до окончателен подбор от страна на ЕСПЧ кандидатури бяха изпратени на Регистратурата на ЕСПЧ за окончателен подбор. В резултат на окончателния подбор от страна на Регистратурата на ЕСПЧ</w:t>
            </w:r>
            <w:r>
              <w:rPr>
                <w:rFonts w:ascii="Times New Roman" w:hAnsi="Times New Roman" w:cs="Times New Roman"/>
                <w:i/>
                <w:iCs/>
                <w:color w:val="0000FF"/>
                <w:sz w:val="24"/>
                <w:szCs w:val="24"/>
              </w:rPr>
              <w:t>,</w:t>
            </w:r>
            <w:r w:rsidRPr="00763D00">
              <w:rPr>
                <w:rFonts w:ascii="Times New Roman" w:hAnsi="Times New Roman" w:cs="Times New Roman"/>
                <w:i/>
                <w:iCs/>
                <w:color w:val="0000FF"/>
                <w:sz w:val="24"/>
                <w:szCs w:val="24"/>
              </w:rPr>
              <w:t xml:space="preserve"> 6 български съдии</w:t>
            </w:r>
            <w:r>
              <w:rPr>
                <w:rFonts w:ascii="Times New Roman" w:hAnsi="Times New Roman" w:cs="Times New Roman"/>
                <w:i/>
                <w:iCs/>
                <w:color w:val="0000FF"/>
                <w:sz w:val="24"/>
                <w:szCs w:val="24"/>
              </w:rPr>
              <w:t xml:space="preserve"> </w:t>
            </w:r>
            <w:r w:rsidRPr="004C3463">
              <w:rPr>
                <w:rFonts w:ascii="Times New Roman" w:hAnsi="Times New Roman" w:cs="Times New Roman"/>
                <w:i/>
                <w:iCs/>
                <w:color w:val="0000FF"/>
                <w:sz w:val="24"/>
                <w:szCs w:val="24"/>
              </w:rPr>
              <w:t xml:space="preserve">(Галя Горанова Вълкова, Галя Димитрова Русева, Георги Христов Иванов, Ивайло Йосифов Иванов, Чавдар Димитров </w:t>
            </w:r>
            <w:proofErr w:type="spellStart"/>
            <w:r w:rsidRPr="004C3463">
              <w:rPr>
                <w:rFonts w:ascii="Times New Roman" w:hAnsi="Times New Roman" w:cs="Times New Roman"/>
                <w:i/>
                <w:iCs/>
                <w:color w:val="0000FF"/>
                <w:sz w:val="24"/>
                <w:szCs w:val="24"/>
              </w:rPr>
              <w:t>Димитров</w:t>
            </w:r>
            <w:proofErr w:type="spellEnd"/>
            <w:r w:rsidRPr="004C3463">
              <w:rPr>
                <w:rFonts w:ascii="Times New Roman" w:hAnsi="Times New Roman" w:cs="Times New Roman"/>
                <w:i/>
                <w:iCs/>
                <w:color w:val="0000FF"/>
                <w:sz w:val="24"/>
                <w:szCs w:val="24"/>
              </w:rPr>
              <w:t xml:space="preserve"> и Васил Любомиров Панайотов)</w:t>
            </w:r>
            <w:r w:rsidRPr="00763D00">
              <w:rPr>
                <w:rFonts w:ascii="Times New Roman" w:hAnsi="Times New Roman" w:cs="Times New Roman"/>
                <w:i/>
                <w:iCs/>
                <w:color w:val="0000FF"/>
                <w:sz w:val="24"/>
                <w:szCs w:val="24"/>
              </w:rPr>
              <w:t xml:space="preserve"> заминаха за Страсбург за да подпомагат работата на Регистратурата за срок от 8 месеца</w:t>
            </w:r>
            <w:r>
              <w:rPr>
                <w:rFonts w:ascii="Times New Roman" w:hAnsi="Times New Roman" w:cs="Times New Roman"/>
                <w:i/>
                <w:iCs/>
                <w:color w:val="0000FF"/>
                <w:sz w:val="24"/>
                <w:szCs w:val="24"/>
              </w:rPr>
              <w:t>,</w:t>
            </w:r>
            <w:r w:rsidRPr="00763D00">
              <w:rPr>
                <w:rFonts w:ascii="Times New Roman" w:hAnsi="Times New Roman" w:cs="Times New Roman"/>
                <w:i/>
                <w:iCs/>
                <w:color w:val="0000FF"/>
                <w:sz w:val="24"/>
                <w:szCs w:val="24"/>
              </w:rPr>
              <w:t xml:space="preserve"> въз основа на сключени между тях и ВСС граждански договори. </w:t>
            </w:r>
          </w:p>
          <w:p w:rsidR="00337BC1" w:rsidRPr="007A3F37" w:rsidRDefault="00337BC1" w:rsidP="00B97409">
            <w:pPr>
              <w:spacing w:before="120" w:after="120" w:line="240" w:lineRule="auto"/>
              <w:jc w:val="both"/>
              <w:rPr>
                <w:rFonts w:ascii="Times New Roman" w:hAnsi="Times New Roman" w:cs="Times New Roman"/>
                <w:color w:val="0000FF"/>
                <w:sz w:val="24"/>
                <w:szCs w:val="24"/>
              </w:rPr>
            </w:pPr>
            <w:r>
              <w:rPr>
                <w:rFonts w:ascii="Times New Roman" w:hAnsi="Times New Roman" w:cs="Times New Roman"/>
                <w:i/>
                <w:iCs/>
                <w:color w:val="0000FF"/>
                <w:sz w:val="24"/>
                <w:szCs w:val="24"/>
              </w:rPr>
              <w:t xml:space="preserve">Дейността бе </w:t>
            </w:r>
            <w:r w:rsidRPr="004C3463">
              <w:rPr>
                <w:rFonts w:ascii="Times New Roman" w:hAnsi="Times New Roman" w:cs="Times New Roman"/>
                <w:i/>
                <w:iCs/>
                <w:color w:val="0000FF"/>
                <w:sz w:val="24"/>
                <w:szCs w:val="24"/>
              </w:rPr>
              <w:t>приключ</w:t>
            </w:r>
            <w:r>
              <w:rPr>
                <w:rFonts w:ascii="Times New Roman" w:hAnsi="Times New Roman" w:cs="Times New Roman"/>
                <w:i/>
                <w:iCs/>
                <w:color w:val="0000FF"/>
                <w:sz w:val="24"/>
                <w:szCs w:val="24"/>
              </w:rPr>
              <w:t>ена</w:t>
            </w:r>
            <w:r w:rsidRPr="004C3463">
              <w:rPr>
                <w:rFonts w:ascii="Times New Roman" w:hAnsi="Times New Roman" w:cs="Times New Roman"/>
                <w:i/>
                <w:iCs/>
                <w:color w:val="0000FF"/>
                <w:sz w:val="24"/>
                <w:szCs w:val="24"/>
              </w:rPr>
              <w:t xml:space="preserve"> през юли 2015 г. със завръщането на втората група български съдии. Практиката по изпращане на български юристи в Регистратурата на ЕСПЧ е оценена високо от Съда и Съвета на Европа</w:t>
            </w:r>
            <w:r>
              <w:rPr>
                <w:rFonts w:ascii="Times New Roman" w:hAnsi="Times New Roman" w:cs="Times New Roman"/>
                <w:i/>
                <w:iCs/>
                <w:color w:val="0000FF"/>
                <w:sz w:val="24"/>
                <w:szCs w:val="24"/>
              </w:rPr>
              <w:t xml:space="preserve">, като в резултат на работата на българските магистрати бе” изчистен” огромният обем от </w:t>
            </w:r>
            <w:r w:rsidR="00F04B50">
              <w:rPr>
                <w:rFonts w:ascii="Times New Roman" w:hAnsi="Times New Roman" w:cs="Times New Roman"/>
                <w:i/>
                <w:iCs/>
                <w:color w:val="0000FF"/>
                <w:sz w:val="24"/>
                <w:szCs w:val="24"/>
              </w:rPr>
              <w:t xml:space="preserve">висящи </w:t>
            </w:r>
            <w:r>
              <w:rPr>
                <w:rFonts w:ascii="Times New Roman" w:hAnsi="Times New Roman" w:cs="Times New Roman"/>
                <w:i/>
                <w:iCs/>
                <w:color w:val="0000FF"/>
                <w:sz w:val="24"/>
                <w:szCs w:val="24"/>
              </w:rPr>
              <w:t>жалби срещу България</w:t>
            </w:r>
            <w:r w:rsidR="00121E9F">
              <w:rPr>
                <w:rFonts w:ascii="Times New Roman" w:hAnsi="Times New Roman" w:cs="Times New Roman"/>
                <w:i/>
                <w:iCs/>
                <w:color w:val="0000FF"/>
                <w:sz w:val="24"/>
                <w:szCs w:val="24"/>
              </w:rPr>
              <w:t xml:space="preserve"> и постигната възможност за своевременно обработване на новопостъпващите жалби.</w:t>
            </w:r>
          </w:p>
          <w:p w:rsidR="00337BC1" w:rsidRDefault="00337BC1" w:rsidP="00B97409">
            <w:pPr>
              <w:spacing w:after="0" w:line="240" w:lineRule="auto"/>
              <w:jc w:val="both"/>
              <w:rPr>
                <w:rFonts w:ascii="Times New Roman" w:hAnsi="Times New Roman" w:cs="Times New Roman"/>
                <w:i/>
                <w:iCs/>
                <w:color w:val="0000FF"/>
                <w:sz w:val="24"/>
                <w:szCs w:val="24"/>
              </w:rPr>
            </w:pPr>
            <w:r w:rsidRPr="00763D00">
              <w:rPr>
                <w:rFonts w:ascii="Times New Roman" w:hAnsi="Times New Roman" w:cs="Times New Roman"/>
                <w:sz w:val="24"/>
                <w:szCs w:val="24"/>
              </w:rPr>
              <w:t>- Разработена методология за подбор и оценка на кандидати –</w:t>
            </w:r>
            <w:r>
              <w:rPr>
                <w:rFonts w:ascii="Times New Roman" w:hAnsi="Times New Roman" w:cs="Times New Roman"/>
                <w:sz w:val="24"/>
                <w:szCs w:val="24"/>
              </w:rPr>
              <w:t xml:space="preserve"> </w:t>
            </w:r>
            <w:r w:rsidR="00121E9F" w:rsidRPr="00804899">
              <w:rPr>
                <w:rFonts w:ascii="Times New Roman" w:hAnsi="Times New Roman" w:cs="Times New Roman"/>
                <w:i/>
                <w:color w:val="0000FF"/>
                <w:sz w:val="24"/>
                <w:szCs w:val="24"/>
              </w:rPr>
              <w:t>За целите на подбора</w:t>
            </w:r>
            <w:r w:rsidR="00804899" w:rsidRPr="00804899">
              <w:rPr>
                <w:rFonts w:ascii="Times New Roman" w:hAnsi="Times New Roman" w:cs="Times New Roman"/>
                <w:i/>
                <w:color w:val="0000FF"/>
                <w:sz w:val="24"/>
                <w:szCs w:val="24"/>
              </w:rPr>
              <w:t xml:space="preserve"> бе създадена</w:t>
            </w:r>
            <w:r w:rsidR="00121E9F" w:rsidRPr="00804899">
              <w:rPr>
                <w:rFonts w:ascii="Times New Roman" w:hAnsi="Times New Roman" w:cs="Times New Roman"/>
                <w:i/>
                <w:color w:val="0000FF"/>
                <w:sz w:val="24"/>
                <w:szCs w:val="24"/>
              </w:rPr>
              <w:t xml:space="preserve"> </w:t>
            </w:r>
            <w:r w:rsidR="00804899" w:rsidRPr="00763D00">
              <w:rPr>
                <w:rFonts w:ascii="Times New Roman" w:hAnsi="Times New Roman" w:cs="Times New Roman"/>
                <w:i/>
                <w:iCs/>
                <w:color w:val="0000FF"/>
                <w:sz w:val="24"/>
                <w:szCs w:val="24"/>
              </w:rPr>
              <w:t>„</w:t>
            </w:r>
            <w:r w:rsidR="00804899" w:rsidRPr="00804899">
              <w:rPr>
                <w:rFonts w:ascii="Times New Roman" w:hAnsi="Times New Roman" w:cs="Times New Roman"/>
                <w:i/>
                <w:iCs/>
                <w:color w:val="0000FF"/>
                <w:sz w:val="24"/>
                <w:szCs w:val="24"/>
              </w:rPr>
              <w:t>Методология за подбор и оценка на кандидати за провеждане на стаж</w:t>
            </w:r>
            <w:r w:rsidR="00804899" w:rsidRPr="00763D00">
              <w:rPr>
                <w:rFonts w:ascii="Times New Roman" w:hAnsi="Times New Roman" w:cs="Times New Roman"/>
                <w:i/>
                <w:iCs/>
                <w:color w:val="0000FF"/>
                <w:sz w:val="24"/>
                <w:szCs w:val="24"/>
              </w:rPr>
              <w:t xml:space="preserve"> в регистратурата на Европейския съд по правата на човека в Страсбург”</w:t>
            </w:r>
            <w:r w:rsidR="00804899">
              <w:rPr>
                <w:rFonts w:ascii="Times New Roman" w:hAnsi="Times New Roman" w:cs="Times New Roman"/>
                <w:i/>
                <w:sz w:val="24"/>
                <w:szCs w:val="24"/>
              </w:rPr>
              <w:t xml:space="preserve">, </w:t>
            </w:r>
            <w:r w:rsidR="00804899" w:rsidRPr="00763D00">
              <w:rPr>
                <w:rFonts w:ascii="Times New Roman" w:hAnsi="Times New Roman" w:cs="Times New Roman"/>
                <w:i/>
                <w:iCs/>
                <w:color w:val="0000FF"/>
                <w:sz w:val="24"/>
                <w:szCs w:val="24"/>
              </w:rPr>
              <w:t>одобрена с решение на ВСС</w:t>
            </w:r>
            <w:r w:rsidR="00804899">
              <w:rPr>
                <w:rFonts w:ascii="Times New Roman" w:hAnsi="Times New Roman" w:cs="Times New Roman"/>
                <w:i/>
                <w:iCs/>
                <w:color w:val="0000FF"/>
                <w:sz w:val="24"/>
                <w:szCs w:val="24"/>
              </w:rPr>
              <w:t xml:space="preserve"> по Протокол № 16/25.04.2013 г..</w:t>
            </w:r>
            <w:r w:rsidR="00804899" w:rsidRPr="00763D00">
              <w:rPr>
                <w:rFonts w:ascii="Times New Roman" w:hAnsi="Times New Roman" w:cs="Times New Roman"/>
                <w:i/>
                <w:iCs/>
                <w:color w:val="0000FF"/>
                <w:sz w:val="24"/>
                <w:szCs w:val="24"/>
              </w:rPr>
              <w:t xml:space="preserve"> </w:t>
            </w:r>
            <w:r w:rsidR="00804899">
              <w:rPr>
                <w:rFonts w:ascii="Times New Roman" w:hAnsi="Times New Roman" w:cs="Times New Roman"/>
                <w:i/>
                <w:sz w:val="24"/>
                <w:szCs w:val="24"/>
              </w:rPr>
              <w:t xml:space="preserve">С </w:t>
            </w:r>
            <w:r w:rsidR="00804899">
              <w:rPr>
                <w:rFonts w:ascii="Times New Roman" w:hAnsi="Times New Roman" w:cs="Times New Roman"/>
                <w:i/>
                <w:iCs/>
                <w:color w:val="0000FF"/>
                <w:sz w:val="24"/>
                <w:szCs w:val="24"/>
              </w:rPr>
              <w:t>оглед изменените условия на изпращан</w:t>
            </w:r>
            <w:r w:rsidR="00804899">
              <w:rPr>
                <w:rFonts w:ascii="Times New Roman" w:hAnsi="Times New Roman" w:cs="Times New Roman"/>
                <w:i/>
                <w:iCs/>
                <w:color w:val="0000FF"/>
                <w:sz w:val="24"/>
                <w:szCs w:val="24"/>
              </w:rPr>
              <w:t>е на съдиите в ЕСПЧ, с</w:t>
            </w:r>
            <w:r w:rsidR="00804899" w:rsidRPr="00763D00">
              <w:rPr>
                <w:rFonts w:ascii="Times New Roman" w:hAnsi="Times New Roman" w:cs="Times New Roman"/>
                <w:i/>
                <w:iCs/>
                <w:color w:val="0000FF"/>
                <w:sz w:val="24"/>
                <w:szCs w:val="24"/>
              </w:rPr>
              <w:t xml:space="preserve"> </w:t>
            </w:r>
            <w:r w:rsidRPr="00763D00">
              <w:rPr>
                <w:rFonts w:ascii="Times New Roman" w:hAnsi="Times New Roman" w:cs="Times New Roman"/>
                <w:i/>
                <w:iCs/>
                <w:color w:val="0000FF"/>
                <w:sz w:val="24"/>
                <w:szCs w:val="24"/>
              </w:rPr>
              <w:t>решение по протокол №38/11.08.2014 г. на ВСС</w:t>
            </w:r>
            <w:r w:rsidR="00804899">
              <w:rPr>
                <w:rFonts w:ascii="Times New Roman" w:hAnsi="Times New Roman" w:cs="Times New Roman"/>
                <w:i/>
                <w:iCs/>
                <w:color w:val="0000FF"/>
                <w:sz w:val="24"/>
                <w:szCs w:val="24"/>
              </w:rPr>
              <w:t xml:space="preserve"> методологията бе изменена и съобразена с новите обстоятелства.</w:t>
            </w:r>
            <w:r w:rsidRPr="00763D00">
              <w:rPr>
                <w:rFonts w:ascii="Times New Roman" w:hAnsi="Times New Roman" w:cs="Times New Roman"/>
                <w:i/>
                <w:iCs/>
                <w:color w:val="0000FF"/>
                <w:sz w:val="24"/>
                <w:szCs w:val="24"/>
              </w:rPr>
              <w:t xml:space="preserve"> </w:t>
            </w:r>
          </w:p>
          <w:p w:rsidR="00337BC1" w:rsidRPr="00026FF3" w:rsidRDefault="00337BC1" w:rsidP="00B97409">
            <w:pPr>
              <w:spacing w:after="0" w:line="240" w:lineRule="auto"/>
              <w:jc w:val="both"/>
              <w:rPr>
                <w:rFonts w:ascii="Times New Roman" w:hAnsi="Times New Roman" w:cs="Times New Roman"/>
                <w:i/>
                <w:iCs/>
                <w:color w:val="0000FF"/>
                <w:sz w:val="24"/>
                <w:szCs w:val="24"/>
              </w:rPr>
            </w:pPr>
          </w:p>
          <w:p w:rsidR="00B162B3"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sz w:val="24"/>
                <w:szCs w:val="24"/>
              </w:rPr>
              <w:t>- командировани 9 съдии за срок от 12 месеца в Европейския съд по правата на човека в Страсбург –</w:t>
            </w:r>
            <w:r w:rsidR="0064640A">
              <w:rPr>
                <w:rFonts w:ascii="Times New Roman" w:hAnsi="Times New Roman" w:cs="Times New Roman"/>
                <w:sz w:val="24"/>
                <w:szCs w:val="24"/>
              </w:rPr>
              <w:t xml:space="preserve"> </w:t>
            </w:r>
            <w:r w:rsidR="0064640A" w:rsidRPr="00CD2B54">
              <w:rPr>
                <w:rFonts w:ascii="Times New Roman" w:hAnsi="Times New Roman" w:cs="Times New Roman"/>
                <w:i/>
                <w:iCs/>
                <w:color w:val="0000FF"/>
                <w:sz w:val="24"/>
                <w:szCs w:val="24"/>
              </w:rPr>
              <w:t>Първите трима български съдии бяха командировани в ЕСПЧ за период от една година,</w:t>
            </w:r>
            <w:r w:rsidR="00B162B3">
              <w:rPr>
                <w:rFonts w:ascii="Times New Roman" w:hAnsi="Times New Roman" w:cs="Times New Roman"/>
                <w:i/>
                <w:iCs/>
                <w:color w:val="0000FF"/>
                <w:sz w:val="24"/>
                <w:szCs w:val="24"/>
              </w:rPr>
              <w:t xml:space="preserve"> считано от юли 2013 г.</w:t>
            </w:r>
            <w:r w:rsidR="0064640A">
              <w:rPr>
                <w:rFonts w:ascii="Times New Roman" w:hAnsi="Times New Roman" w:cs="Times New Roman"/>
                <w:i/>
                <w:iCs/>
                <w:color w:val="0000FF"/>
                <w:sz w:val="24"/>
                <w:szCs w:val="24"/>
              </w:rPr>
              <w:t xml:space="preserve">: </w:t>
            </w:r>
            <w:r w:rsidR="00B162B3" w:rsidRPr="00B162B3">
              <w:rPr>
                <w:rFonts w:ascii="Times New Roman" w:hAnsi="Times New Roman" w:cs="Times New Roman"/>
                <w:i/>
                <w:iCs/>
                <w:color w:val="0000FF"/>
                <w:sz w:val="24"/>
                <w:szCs w:val="24"/>
              </w:rPr>
              <w:t>Ирина Миткова Ганева- съдия в Окръжен съд - гр. Разград, Цвета Стоянова Желязкова - съдия в Софийски районен съд, командирован в Софийски градски съд, Илияна Тодорова Балтова - съдия в Окръжен съд - гр. Бургас</w:t>
            </w:r>
            <w:r w:rsidR="00B162B3">
              <w:rPr>
                <w:rFonts w:ascii="Times New Roman" w:hAnsi="Times New Roman" w:cs="Times New Roman"/>
                <w:i/>
                <w:iCs/>
                <w:color w:val="0000FF"/>
                <w:sz w:val="24"/>
                <w:szCs w:val="24"/>
              </w:rPr>
              <w:t xml:space="preserve">. </w:t>
            </w:r>
          </w:p>
          <w:p w:rsidR="00337BC1" w:rsidRPr="00026FF3" w:rsidRDefault="00337BC1" w:rsidP="00B97409">
            <w:pPr>
              <w:spacing w:before="120" w:after="120" w:line="240" w:lineRule="auto"/>
              <w:jc w:val="both"/>
              <w:rPr>
                <w:rFonts w:ascii="Times New Roman" w:hAnsi="Times New Roman" w:cs="Times New Roman"/>
                <w:color w:val="0000FF"/>
                <w:sz w:val="24"/>
                <w:szCs w:val="24"/>
              </w:rPr>
            </w:pPr>
            <w:r w:rsidRPr="004C3463">
              <w:rPr>
                <w:rFonts w:ascii="Times New Roman" w:hAnsi="Times New Roman" w:cs="Times New Roman"/>
                <w:i/>
                <w:iCs/>
                <w:color w:val="0000FF"/>
                <w:sz w:val="24"/>
                <w:szCs w:val="24"/>
              </w:rPr>
              <w:t>Втората група от 6 съдии</w:t>
            </w:r>
            <w:r w:rsidR="00B162B3">
              <w:rPr>
                <w:rFonts w:ascii="Times New Roman" w:hAnsi="Times New Roman" w:cs="Times New Roman"/>
                <w:i/>
                <w:iCs/>
                <w:color w:val="0000FF"/>
                <w:sz w:val="24"/>
                <w:szCs w:val="24"/>
              </w:rPr>
              <w:t xml:space="preserve"> - </w:t>
            </w:r>
            <w:r w:rsidR="00B162B3" w:rsidRPr="004C3463">
              <w:rPr>
                <w:rFonts w:ascii="Times New Roman" w:hAnsi="Times New Roman" w:cs="Times New Roman"/>
                <w:i/>
                <w:iCs/>
                <w:color w:val="0000FF"/>
                <w:sz w:val="24"/>
                <w:szCs w:val="24"/>
              </w:rPr>
              <w:t xml:space="preserve">Галя Горанова Вълкова, Галя Димитрова Русева, Георги Христов Иванов, Ивайло Йосифов Иванов, Чавдар Димитров </w:t>
            </w:r>
            <w:proofErr w:type="spellStart"/>
            <w:r w:rsidR="00B162B3" w:rsidRPr="004C3463">
              <w:rPr>
                <w:rFonts w:ascii="Times New Roman" w:hAnsi="Times New Roman" w:cs="Times New Roman"/>
                <w:i/>
                <w:iCs/>
                <w:color w:val="0000FF"/>
                <w:sz w:val="24"/>
                <w:szCs w:val="24"/>
              </w:rPr>
              <w:t>Димитров</w:t>
            </w:r>
            <w:proofErr w:type="spellEnd"/>
            <w:r w:rsidR="00B162B3" w:rsidRPr="004C3463">
              <w:rPr>
                <w:rFonts w:ascii="Times New Roman" w:hAnsi="Times New Roman" w:cs="Times New Roman"/>
                <w:i/>
                <w:iCs/>
                <w:color w:val="0000FF"/>
                <w:sz w:val="24"/>
                <w:szCs w:val="24"/>
              </w:rPr>
              <w:t xml:space="preserve"> и Васил Любомиров Панай</w:t>
            </w:r>
            <w:r w:rsidR="00B162B3">
              <w:rPr>
                <w:rFonts w:ascii="Times New Roman" w:hAnsi="Times New Roman" w:cs="Times New Roman"/>
                <w:i/>
                <w:iCs/>
                <w:color w:val="0000FF"/>
                <w:sz w:val="24"/>
                <w:szCs w:val="24"/>
              </w:rPr>
              <w:t>отов -</w:t>
            </w:r>
            <w:r w:rsidR="00804899">
              <w:rPr>
                <w:rFonts w:ascii="Times New Roman" w:hAnsi="Times New Roman" w:cs="Times New Roman"/>
                <w:i/>
                <w:iCs/>
                <w:color w:val="0000FF"/>
                <w:sz w:val="24"/>
                <w:szCs w:val="24"/>
              </w:rPr>
              <w:t xml:space="preserve"> бе</w:t>
            </w:r>
            <w:r w:rsidRPr="004C3463">
              <w:rPr>
                <w:rFonts w:ascii="Times New Roman" w:hAnsi="Times New Roman" w:cs="Times New Roman"/>
                <w:i/>
                <w:iCs/>
                <w:color w:val="0000FF"/>
                <w:sz w:val="24"/>
                <w:szCs w:val="24"/>
              </w:rPr>
              <w:t xml:space="preserve"> изпратен</w:t>
            </w:r>
            <w:r w:rsidR="00804899">
              <w:rPr>
                <w:rFonts w:ascii="Times New Roman" w:hAnsi="Times New Roman" w:cs="Times New Roman"/>
                <w:i/>
                <w:iCs/>
                <w:color w:val="0000FF"/>
                <w:sz w:val="24"/>
                <w:szCs w:val="24"/>
              </w:rPr>
              <w:t>а</w:t>
            </w:r>
            <w:r w:rsidRPr="004C3463">
              <w:rPr>
                <w:rFonts w:ascii="Times New Roman" w:hAnsi="Times New Roman" w:cs="Times New Roman"/>
                <w:i/>
                <w:iCs/>
                <w:color w:val="0000FF"/>
                <w:sz w:val="24"/>
                <w:szCs w:val="24"/>
              </w:rPr>
              <w:t xml:space="preserve"> през ноември 201</w:t>
            </w:r>
            <w:r w:rsidR="00B162B3">
              <w:rPr>
                <w:rFonts w:ascii="Times New Roman" w:hAnsi="Times New Roman" w:cs="Times New Roman"/>
                <w:i/>
                <w:iCs/>
                <w:color w:val="0000FF"/>
                <w:sz w:val="24"/>
                <w:szCs w:val="24"/>
              </w:rPr>
              <w:t xml:space="preserve">4 г. в ЕСПЧ за срок от 8 месеца. </w:t>
            </w:r>
            <w:r w:rsidRPr="004C3463">
              <w:rPr>
                <w:rFonts w:ascii="Times New Roman" w:hAnsi="Times New Roman" w:cs="Times New Roman"/>
                <w:i/>
                <w:iCs/>
                <w:color w:val="0000FF"/>
                <w:sz w:val="24"/>
                <w:szCs w:val="24"/>
              </w:rPr>
              <w:t>Практиката по изпращане на български юристи в Регистратурата на ЕСПЧ е оценена високо от Съда и Съвета на Европа.</w:t>
            </w:r>
            <w:r w:rsidRPr="007A3F37">
              <w:rPr>
                <w:rFonts w:ascii="Times New Roman" w:hAnsi="Times New Roman" w:cs="Times New Roman"/>
                <w:color w:val="0000FF"/>
                <w:sz w:val="24"/>
                <w:szCs w:val="24"/>
              </w:rPr>
              <w:t xml:space="preserve"> </w:t>
            </w:r>
          </w:p>
          <w:p w:rsidR="00804899" w:rsidRDefault="00337BC1" w:rsidP="00B97409">
            <w:pPr>
              <w:spacing w:before="120" w:after="120" w:line="240" w:lineRule="auto"/>
              <w:jc w:val="both"/>
              <w:rPr>
                <w:rFonts w:ascii="Times New Roman" w:hAnsi="Times New Roman" w:cs="Times New Roman"/>
                <w:sz w:val="24"/>
                <w:szCs w:val="24"/>
              </w:rPr>
            </w:pPr>
            <w:r w:rsidRPr="00763D00">
              <w:rPr>
                <w:rFonts w:ascii="Times New Roman" w:hAnsi="Times New Roman" w:cs="Times New Roman"/>
                <w:sz w:val="24"/>
                <w:szCs w:val="24"/>
              </w:rPr>
              <w:t>- изградена вътрешна мрежа за обмен на информация между българските магистрати относно функционирането и практиката на Европе</w:t>
            </w:r>
            <w:r>
              <w:rPr>
                <w:rFonts w:ascii="Times New Roman" w:hAnsi="Times New Roman" w:cs="Times New Roman"/>
                <w:sz w:val="24"/>
                <w:szCs w:val="24"/>
              </w:rPr>
              <w:t>йския съд по правата на човека</w:t>
            </w:r>
            <w:r w:rsidRPr="00763D00">
              <w:rPr>
                <w:rFonts w:ascii="Times New Roman" w:hAnsi="Times New Roman" w:cs="Times New Roman"/>
                <w:sz w:val="24"/>
                <w:szCs w:val="24"/>
              </w:rPr>
              <w:t xml:space="preserve"> </w:t>
            </w:r>
          </w:p>
          <w:p w:rsidR="00337BC1" w:rsidRPr="004C3463" w:rsidRDefault="00337BC1" w:rsidP="00804899">
            <w:pPr>
              <w:spacing w:before="120" w:after="120" w:line="240" w:lineRule="auto"/>
              <w:jc w:val="both"/>
              <w:rPr>
                <w:rFonts w:ascii="Times New Roman" w:hAnsi="Times New Roman" w:cs="Times New Roman"/>
                <w:i/>
                <w:iCs/>
                <w:color w:val="0000FF"/>
                <w:sz w:val="24"/>
                <w:szCs w:val="24"/>
              </w:rPr>
            </w:pPr>
            <w:r w:rsidRPr="004C3463">
              <w:rPr>
                <w:rFonts w:ascii="Times New Roman" w:hAnsi="Times New Roman" w:cs="Times New Roman"/>
                <w:i/>
                <w:iCs/>
                <w:color w:val="0000FF"/>
                <w:sz w:val="24"/>
                <w:szCs w:val="24"/>
              </w:rPr>
              <w:t>Изградена е вътрешната мрежа за обмен на информация между българските магистрати относно функционирането и практиката на ЕСПЧ. На Интернет страницата на ВСС са публикувани контактите на българските съдии, изпратени на стаж в Регистратурата на ЕСПЧ в изпълнение на проекта</w:t>
            </w:r>
            <w:r w:rsidR="00804899">
              <w:rPr>
                <w:rFonts w:ascii="Times New Roman" w:hAnsi="Times New Roman" w:cs="Times New Roman"/>
                <w:i/>
                <w:iCs/>
                <w:color w:val="0000FF"/>
                <w:sz w:val="24"/>
                <w:szCs w:val="24"/>
              </w:rPr>
              <w:t>, и</w:t>
            </w:r>
            <w:r>
              <w:rPr>
                <w:rFonts w:ascii="Times New Roman" w:hAnsi="Times New Roman" w:cs="Times New Roman"/>
                <w:i/>
                <w:iCs/>
                <w:color w:val="0000FF"/>
                <w:sz w:val="24"/>
                <w:szCs w:val="24"/>
              </w:rPr>
              <w:t xml:space="preserve"> и</w:t>
            </w:r>
            <w:r w:rsidRPr="004C3463">
              <w:rPr>
                <w:rFonts w:ascii="Times New Roman" w:hAnsi="Times New Roman" w:cs="Times New Roman"/>
                <w:i/>
                <w:iCs/>
                <w:color w:val="0000FF"/>
                <w:sz w:val="24"/>
                <w:szCs w:val="24"/>
              </w:rPr>
              <w:t>зграден</w:t>
            </w:r>
            <w:r w:rsidR="00804899">
              <w:rPr>
                <w:rFonts w:ascii="Times New Roman" w:hAnsi="Times New Roman" w:cs="Times New Roman"/>
                <w:i/>
                <w:iCs/>
                <w:color w:val="0000FF"/>
                <w:sz w:val="24"/>
                <w:szCs w:val="24"/>
              </w:rPr>
              <w:t>ия</w:t>
            </w:r>
            <w:r w:rsidRPr="004C3463">
              <w:rPr>
                <w:rFonts w:ascii="Times New Roman" w:hAnsi="Times New Roman" w:cs="Times New Roman"/>
                <w:i/>
                <w:iCs/>
                <w:color w:val="0000FF"/>
                <w:sz w:val="24"/>
                <w:szCs w:val="24"/>
              </w:rPr>
              <w:t xml:space="preserve"> уеб</w:t>
            </w:r>
            <w:r>
              <w:rPr>
                <w:rFonts w:ascii="Times New Roman" w:hAnsi="Times New Roman" w:cs="Times New Roman"/>
                <w:i/>
                <w:iCs/>
                <w:color w:val="0000FF"/>
                <w:sz w:val="24"/>
                <w:szCs w:val="24"/>
              </w:rPr>
              <w:t>-</w:t>
            </w:r>
            <w:r w:rsidRPr="004C3463">
              <w:rPr>
                <w:rFonts w:ascii="Times New Roman" w:hAnsi="Times New Roman" w:cs="Times New Roman"/>
                <w:i/>
                <w:iCs/>
                <w:color w:val="0000FF"/>
                <w:sz w:val="24"/>
                <w:szCs w:val="24"/>
              </w:rPr>
              <w:t>базиран форум с ограничен достъп за магистрати, чрез който подпомагалите дейността на Регистратурата на ЕСПЧ могат да споделят с колегите си натрупания  практически опит.</w:t>
            </w:r>
            <w:r>
              <w:rPr>
                <w:rFonts w:ascii="Times New Roman" w:hAnsi="Times New Roman" w:cs="Times New Roman"/>
                <w:i/>
                <w:iCs/>
                <w:color w:val="0000FF"/>
                <w:sz w:val="24"/>
                <w:szCs w:val="24"/>
              </w:rPr>
              <w:t xml:space="preserve"> Форумът е активен и е достъпен на интернет страницата на ВСС </w:t>
            </w:r>
            <w:proofErr w:type="spellStart"/>
            <w:r>
              <w:rPr>
                <w:rFonts w:ascii="Times New Roman" w:hAnsi="Times New Roman" w:cs="Times New Roman"/>
                <w:i/>
                <w:iCs/>
                <w:color w:val="0000FF"/>
                <w:sz w:val="24"/>
                <w:szCs w:val="24"/>
                <w:lang w:val="en-US"/>
              </w:rPr>
              <w:t>vss</w:t>
            </w:r>
            <w:proofErr w:type="spellEnd"/>
            <w:r w:rsidRPr="00C803E7">
              <w:rPr>
                <w:rFonts w:ascii="Times New Roman" w:hAnsi="Times New Roman" w:cs="Times New Roman"/>
                <w:i/>
                <w:iCs/>
                <w:color w:val="0000FF"/>
                <w:sz w:val="24"/>
                <w:szCs w:val="24"/>
              </w:rPr>
              <w:t>.</w:t>
            </w:r>
            <w:r>
              <w:rPr>
                <w:rFonts w:ascii="Times New Roman" w:hAnsi="Times New Roman" w:cs="Times New Roman"/>
                <w:i/>
                <w:iCs/>
                <w:color w:val="0000FF"/>
                <w:sz w:val="24"/>
                <w:szCs w:val="24"/>
                <w:lang w:val="en-US"/>
              </w:rPr>
              <w:t>justice</w:t>
            </w:r>
            <w:r w:rsidRPr="00C803E7">
              <w:rPr>
                <w:rFonts w:ascii="Times New Roman" w:hAnsi="Times New Roman" w:cs="Times New Roman"/>
                <w:i/>
                <w:iCs/>
                <w:color w:val="0000FF"/>
                <w:sz w:val="24"/>
                <w:szCs w:val="24"/>
              </w:rPr>
              <w:t>.</w:t>
            </w:r>
            <w:proofErr w:type="spellStart"/>
            <w:r>
              <w:rPr>
                <w:rFonts w:ascii="Times New Roman" w:hAnsi="Times New Roman" w:cs="Times New Roman"/>
                <w:i/>
                <w:iCs/>
                <w:color w:val="0000FF"/>
                <w:sz w:val="24"/>
                <w:szCs w:val="24"/>
                <w:lang w:val="en-US"/>
              </w:rPr>
              <w:t>bg</w:t>
            </w:r>
            <w:proofErr w:type="spellEnd"/>
            <w:r w:rsidRPr="00C803E7">
              <w:rPr>
                <w:rFonts w:ascii="Times New Roman" w:hAnsi="Times New Roman" w:cs="Times New Roman"/>
                <w:i/>
                <w:iCs/>
                <w:color w:val="0000FF"/>
                <w:sz w:val="24"/>
                <w:szCs w:val="24"/>
              </w:rPr>
              <w:t xml:space="preserve">, </w:t>
            </w:r>
            <w:r>
              <w:rPr>
                <w:rFonts w:ascii="Times New Roman" w:hAnsi="Times New Roman" w:cs="Times New Roman"/>
                <w:i/>
                <w:iCs/>
                <w:color w:val="0000FF"/>
                <w:sz w:val="24"/>
                <w:szCs w:val="24"/>
              </w:rPr>
              <w:t xml:space="preserve">раздел „Магистратски форум за права на човека”. </w:t>
            </w:r>
            <w:r w:rsidRPr="004C3463">
              <w:rPr>
                <w:rFonts w:ascii="Times New Roman" w:hAnsi="Times New Roman" w:cs="Times New Roman"/>
                <w:i/>
                <w:iCs/>
                <w:color w:val="0000FF"/>
                <w:sz w:val="24"/>
                <w:szCs w:val="24"/>
              </w:rPr>
              <w:t xml:space="preserve"> </w:t>
            </w:r>
          </w:p>
          <w:p w:rsidR="00337BC1" w:rsidRPr="004C3463" w:rsidRDefault="00337BC1" w:rsidP="00B97409">
            <w:pPr>
              <w:spacing w:before="120" w:after="120" w:line="240" w:lineRule="auto"/>
              <w:jc w:val="both"/>
              <w:rPr>
                <w:rFonts w:ascii="Times New Roman" w:hAnsi="Times New Roman" w:cs="Times New Roman"/>
                <w:i/>
                <w:iCs/>
                <w:color w:val="0000FF"/>
                <w:sz w:val="24"/>
                <w:szCs w:val="24"/>
              </w:rPr>
            </w:pPr>
            <w:r w:rsidRPr="004C3463">
              <w:rPr>
                <w:rFonts w:ascii="Times New Roman" w:hAnsi="Times New Roman" w:cs="Times New Roman"/>
                <w:i/>
                <w:iCs/>
                <w:color w:val="0000FF"/>
                <w:sz w:val="24"/>
                <w:szCs w:val="24"/>
              </w:rPr>
              <w:t>Изградената мрежа за обмен на информация бе представена на кръгла маса, проведена на 7 юли 2015 г. в гр. София.</w:t>
            </w:r>
          </w:p>
          <w:p w:rsidR="00804899" w:rsidRDefault="00337BC1" w:rsidP="00B97409">
            <w:pPr>
              <w:spacing w:before="120" w:after="120" w:line="240" w:lineRule="auto"/>
              <w:jc w:val="both"/>
              <w:rPr>
                <w:rFonts w:ascii="Times New Roman" w:hAnsi="Times New Roman" w:cs="Times New Roman"/>
                <w:sz w:val="24"/>
                <w:szCs w:val="24"/>
              </w:rPr>
            </w:pPr>
            <w:r w:rsidRPr="00763D00">
              <w:rPr>
                <w:rFonts w:ascii="Times New Roman" w:hAnsi="Times New Roman" w:cs="Times New Roman"/>
                <w:sz w:val="24"/>
                <w:szCs w:val="24"/>
              </w:rPr>
              <w:t>- Създаден форум за обмен на инфор</w:t>
            </w:r>
            <w:r w:rsidR="00804899">
              <w:rPr>
                <w:rFonts w:ascii="Times New Roman" w:hAnsi="Times New Roman" w:cs="Times New Roman"/>
                <w:sz w:val="24"/>
                <w:szCs w:val="24"/>
              </w:rPr>
              <w:t xml:space="preserve">мация между съдии и магистрати </w:t>
            </w:r>
          </w:p>
          <w:p w:rsidR="00337BC1" w:rsidRDefault="00337BC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Изграждането и тестването на форума бе извършено от </w:t>
            </w:r>
            <w:r w:rsidRPr="00763D00">
              <w:rPr>
                <w:rFonts w:ascii="Times New Roman" w:hAnsi="Times New Roman" w:cs="Times New Roman"/>
                <w:i/>
                <w:iCs/>
                <w:color w:val="0000FF"/>
                <w:sz w:val="24"/>
                <w:szCs w:val="24"/>
              </w:rPr>
              <w:t xml:space="preserve"> експерти от Дирекция „Информационни системи” на ВСС</w:t>
            </w:r>
            <w:r>
              <w:rPr>
                <w:rFonts w:ascii="Times New Roman" w:hAnsi="Times New Roman" w:cs="Times New Roman"/>
                <w:i/>
                <w:iCs/>
                <w:color w:val="0000FF"/>
                <w:sz w:val="24"/>
                <w:szCs w:val="24"/>
              </w:rPr>
              <w:t xml:space="preserve">. </w:t>
            </w:r>
            <w:r w:rsidRPr="00763D00">
              <w:rPr>
                <w:rFonts w:ascii="Times New Roman" w:hAnsi="Times New Roman" w:cs="Times New Roman"/>
                <w:i/>
                <w:iCs/>
                <w:color w:val="0000FF"/>
                <w:sz w:val="24"/>
                <w:szCs w:val="24"/>
              </w:rPr>
              <w:t xml:space="preserve"> </w:t>
            </w:r>
          </w:p>
          <w:p w:rsidR="00337BC1" w:rsidRPr="00763D00" w:rsidRDefault="00337BC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Форумът е активен и е достъпен на интернет страницата на ВСС </w:t>
            </w:r>
            <w:proofErr w:type="spellStart"/>
            <w:r>
              <w:rPr>
                <w:rFonts w:ascii="Times New Roman" w:hAnsi="Times New Roman" w:cs="Times New Roman"/>
                <w:i/>
                <w:iCs/>
                <w:color w:val="0000FF"/>
                <w:sz w:val="24"/>
                <w:szCs w:val="24"/>
                <w:lang w:val="en-US"/>
              </w:rPr>
              <w:t>vss</w:t>
            </w:r>
            <w:proofErr w:type="spellEnd"/>
            <w:r w:rsidRPr="00C803E7">
              <w:rPr>
                <w:rFonts w:ascii="Times New Roman" w:hAnsi="Times New Roman" w:cs="Times New Roman"/>
                <w:i/>
                <w:iCs/>
                <w:color w:val="0000FF"/>
                <w:sz w:val="24"/>
                <w:szCs w:val="24"/>
              </w:rPr>
              <w:t>.</w:t>
            </w:r>
            <w:r>
              <w:rPr>
                <w:rFonts w:ascii="Times New Roman" w:hAnsi="Times New Roman" w:cs="Times New Roman"/>
                <w:i/>
                <w:iCs/>
                <w:color w:val="0000FF"/>
                <w:sz w:val="24"/>
                <w:szCs w:val="24"/>
                <w:lang w:val="en-US"/>
              </w:rPr>
              <w:t>justice</w:t>
            </w:r>
            <w:r w:rsidRPr="00C803E7">
              <w:rPr>
                <w:rFonts w:ascii="Times New Roman" w:hAnsi="Times New Roman" w:cs="Times New Roman"/>
                <w:i/>
                <w:iCs/>
                <w:color w:val="0000FF"/>
                <w:sz w:val="24"/>
                <w:szCs w:val="24"/>
              </w:rPr>
              <w:t>.</w:t>
            </w:r>
            <w:proofErr w:type="spellStart"/>
            <w:r>
              <w:rPr>
                <w:rFonts w:ascii="Times New Roman" w:hAnsi="Times New Roman" w:cs="Times New Roman"/>
                <w:i/>
                <w:iCs/>
                <w:color w:val="0000FF"/>
                <w:sz w:val="24"/>
                <w:szCs w:val="24"/>
                <w:lang w:val="en-US"/>
              </w:rPr>
              <w:t>bg</w:t>
            </w:r>
            <w:proofErr w:type="spellEnd"/>
            <w:r w:rsidRPr="00C803E7">
              <w:rPr>
                <w:rFonts w:ascii="Times New Roman" w:hAnsi="Times New Roman" w:cs="Times New Roman"/>
                <w:i/>
                <w:iCs/>
                <w:color w:val="0000FF"/>
                <w:sz w:val="24"/>
                <w:szCs w:val="24"/>
              </w:rPr>
              <w:t xml:space="preserve">, </w:t>
            </w:r>
            <w:r>
              <w:rPr>
                <w:rFonts w:ascii="Times New Roman" w:hAnsi="Times New Roman" w:cs="Times New Roman"/>
                <w:i/>
                <w:iCs/>
                <w:color w:val="0000FF"/>
                <w:sz w:val="24"/>
                <w:szCs w:val="24"/>
              </w:rPr>
              <w:t xml:space="preserve">раздел „Магистратски форум за права на човека”. </w:t>
            </w:r>
            <w:proofErr w:type="spellStart"/>
            <w:r>
              <w:rPr>
                <w:rFonts w:ascii="Times New Roman" w:hAnsi="Times New Roman" w:cs="Times New Roman"/>
                <w:i/>
                <w:iCs/>
                <w:color w:val="0000FF"/>
                <w:sz w:val="24"/>
                <w:szCs w:val="24"/>
              </w:rPr>
              <w:t>Модератори</w:t>
            </w:r>
            <w:proofErr w:type="spellEnd"/>
            <w:r>
              <w:rPr>
                <w:rFonts w:ascii="Times New Roman" w:hAnsi="Times New Roman" w:cs="Times New Roman"/>
                <w:i/>
                <w:iCs/>
                <w:color w:val="0000FF"/>
                <w:sz w:val="24"/>
                <w:szCs w:val="24"/>
              </w:rPr>
              <w:t xml:space="preserve"> на форума са българските съдии, изпратени в Регистратурата на ЕСПЧ. Освен че одобряват регистрациите на магистрати във форума и следят за спазване на правилата за ползването му, тяхна е и основната роля при създаването на подходящи теми, чрез които да споделят натрупания опит относно функционирането и практиката  на ЕСПЧ със своите колеги. </w:t>
            </w:r>
            <w:r w:rsidRPr="004C3463">
              <w:rPr>
                <w:rFonts w:ascii="Times New Roman" w:hAnsi="Times New Roman" w:cs="Times New Roman"/>
                <w:i/>
                <w:iCs/>
                <w:color w:val="0000FF"/>
                <w:sz w:val="24"/>
                <w:szCs w:val="24"/>
              </w:rPr>
              <w:t xml:space="preserve"> </w:t>
            </w:r>
          </w:p>
          <w:p w:rsidR="00804899" w:rsidRDefault="00337BC1" w:rsidP="00B97409">
            <w:pPr>
              <w:spacing w:before="120" w:after="120" w:line="240" w:lineRule="auto"/>
              <w:jc w:val="both"/>
              <w:rPr>
                <w:rFonts w:ascii="Times New Roman" w:hAnsi="Times New Roman" w:cs="Times New Roman"/>
                <w:sz w:val="24"/>
                <w:szCs w:val="24"/>
              </w:rPr>
            </w:pPr>
            <w:r w:rsidRPr="00763D00">
              <w:rPr>
                <w:rFonts w:ascii="Times New Roman" w:hAnsi="Times New Roman" w:cs="Times New Roman"/>
                <w:sz w:val="24"/>
                <w:szCs w:val="24"/>
              </w:rPr>
              <w:t>- организирана 1 кръгла маса за представяне на изградената мрежа за обме</w:t>
            </w:r>
            <w:r w:rsidR="00804899">
              <w:rPr>
                <w:rFonts w:ascii="Times New Roman" w:hAnsi="Times New Roman" w:cs="Times New Roman"/>
                <w:sz w:val="24"/>
                <w:szCs w:val="24"/>
              </w:rPr>
              <w:t xml:space="preserve">н на информация по дейност 3  </w:t>
            </w:r>
          </w:p>
          <w:p w:rsidR="00337BC1" w:rsidRPr="002F46F1" w:rsidRDefault="00804899"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Н</w:t>
            </w:r>
            <w:r w:rsidRPr="002F46F1">
              <w:rPr>
                <w:rFonts w:ascii="Times New Roman" w:hAnsi="Times New Roman" w:cs="Times New Roman"/>
                <w:i/>
                <w:iCs/>
                <w:color w:val="0000FF"/>
                <w:sz w:val="24"/>
                <w:szCs w:val="24"/>
              </w:rPr>
              <w:t xml:space="preserve">а </w:t>
            </w:r>
            <w:r w:rsidR="00337BC1" w:rsidRPr="002F46F1">
              <w:rPr>
                <w:rFonts w:ascii="Times New Roman" w:hAnsi="Times New Roman" w:cs="Times New Roman"/>
                <w:i/>
                <w:iCs/>
                <w:color w:val="0000FF"/>
                <w:sz w:val="24"/>
                <w:szCs w:val="24"/>
              </w:rPr>
              <w:t xml:space="preserve">7 юли 2015 г в София Хотел Балкан се проведе кръгла маса, на която Висшият съдебен съвет представи мрежа за обмен на информация за функционирането на Европейския съд за правата на човека (ЕСПЧ) и съдебната практика по прилагането на Европейската конвенция за правата на човека.  На събитието присъстваха министърът на правосъдието Христо Иванов,  председателят на ВКС - Лозан Панов, Соня Найденова – представляващ ВСС, временно управляващ посолството на Кралство Норвегия - </w:t>
            </w:r>
            <w:proofErr w:type="spellStart"/>
            <w:r w:rsidR="00337BC1" w:rsidRPr="002F46F1">
              <w:rPr>
                <w:rFonts w:ascii="Times New Roman" w:hAnsi="Times New Roman" w:cs="Times New Roman"/>
                <w:i/>
                <w:iCs/>
                <w:color w:val="0000FF"/>
                <w:sz w:val="24"/>
                <w:szCs w:val="24"/>
              </w:rPr>
              <w:t>Гайр</w:t>
            </w:r>
            <w:proofErr w:type="spellEnd"/>
            <w:r w:rsidR="00337BC1" w:rsidRPr="002F46F1">
              <w:rPr>
                <w:rFonts w:ascii="Times New Roman" w:hAnsi="Times New Roman" w:cs="Times New Roman"/>
                <w:i/>
                <w:iCs/>
                <w:color w:val="0000FF"/>
                <w:sz w:val="24"/>
                <w:szCs w:val="24"/>
              </w:rPr>
              <w:t xml:space="preserve"> </w:t>
            </w:r>
            <w:proofErr w:type="spellStart"/>
            <w:r w:rsidR="00337BC1" w:rsidRPr="002F46F1">
              <w:rPr>
                <w:rFonts w:ascii="Times New Roman" w:hAnsi="Times New Roman" w:cs="Times New Roman"/>
                <w:i/>
                <w:iCs/>
                <w:color w:val="0000FF"/>
                <w:sz w:val="24"/>
                <w:szCs w:val="24"/>
              </w:rPr>
              <w:t>Шьоберг</w:t>
            </w:r>
            <w:proofErr w:type="spellEnd"/>
            <w:r w:rsidR="00337BC1" w:rsidRPr="002F46F1">
              <w:rPr>
                <w:rFonts w:ascii="Times New Roman" w:hAnsi="Times New Roman" w:cs="Times New Roman"/>
                <w:i/>
                <w:iCs/>
                <w:color w:val="0000FF"/>
                <w:sz w:val="24"/>
                <w:szCs w:val="24"/>
              </w:rPr>
              <w:t xml:space="preserve">, </w:t>
            </w:r>
            <w:proofErr w:type="spellStart"/>
            <w:r w:rsidR="00337BC1" w:rsidRPr="002F46F1">
              <w:rPr>
                <w:rFonts w:ascii="Times New Roman" w:hAnsi="Times New Roman" w:cs="Times New Roman"/>
                <w:i/>
                <w:iCs/>
                <w:color w:val="0000FF"/>
                <w:sz w:val="24"/>
                <w:szCs w:val="24"/>
              </w:rPr>
              <w:t>омбудсманът</w:t>
            </w:r>
            <w:proofErr w:type="spellEnd"/>
            <w:r w:rsidR="00337BC1" w:rsidRPr="002F46F1">
              <w:rPr>
                <w:rFonts w:ascii="Times New Roman" w:hAnsi="Times New Roman" w:cs="Times New Roman"/>
                <w:i/>
                <w:iCs/>
                <w:color w:val="0000FF"/>
                <w:sz w:val="24"/>
                <w:szCs w:val="24"/>
              </w:rPr>
              <w:t xml:space="preserve"> Константин Пенчев, членове на ВСС, магистрати, представители на адвокатурата, неправителствени организации и журналисти. </w:t>
            </w:r>
          </w:p>
          <w:p w:rsidR="00337BC1" w:rsidRPr="002F46F1" w:rsidRDefault="00337BC1" w:rsidP="00B97409">
            <w:pPr>
              <w:spacing w:before="120" w:after="120" w:line="240" w:lineRule="auto"/>
              <w:jc w:val="both"/>
              <w:rPr>
                <w:rFonts w:ascii="Times New Roman" w:hAnsi="Times New Roman" w:cs="Times New Roman"/>
                <w:i/>
                <w:iCs/>
                <w:color w:val="0000FF"/>
                <w:sz w:val="24"/>
                <w:szCs w:val="24"/>
              </w:rPr>
            </w:pPr>
            <w:r w:rsidRPr="002F46F1">
              <w:rPr>
                <w:rFonts w:ascii="Times New Roman" w:hAnsi="Times New Roman" w:cs="Times New Roman"/>
                <w:i/>
                <w:iCs/>
                <w:color w:val="0000FF"/>
                <w:sz w:val="24"/>
                <w:szCs w:val="24"/>
              </w:rPr>
              <w:t xml:space="preserve">Сред участниците в събитието бяха и Здравка Калайджиева - съдия в Европейския съд по правата на човека с мандат 2008 - 2015 г. и Светлана Костадинова-Шал - представител на Европейския съд по правата на човека. Г-жа Калайджиева и г-жа Костадинова-Шал отбелязаха, че българските съдии не просто са стажували, а са работели наравно с колегите си в Регистратурата на Европейския съд по правата на човека. Със своята </w:t>
            </w:r>
            <w:proofErr w:type="spellStart"/>
            <w:r w:rsidRPr="002F46F1">
              <w:rPr>
                <w:rFonts w:ascii="Times New Roman" w:hAnsi="Times New Roman" w:cs="Times New Roman"/>
                <w:i/>
                <w:iCs/>
                <w:color w:val="0000FF"/>
                <w:sz w:val="24"/>
                <w:szCs w:val="24"/>
              </w:rPr>
              <w:t>отдаденост</w:t>
            </w:r>
            <w:proofErr w:type="spellEnd"/>
            <w:r w:rsidRPr="002F46F1">
              <w:rPr>
                <w:rFonts w:ascii="Times New Roman" w:hAnsi="Times New Roman" w:cs="Times New Roman"/>
                <w:i/>
                <w:iCs/>
                <w:color w:val="0000FF"/>
                <w:sz w:val="24"/>
                <w:szCs w:val="24"/>
              </w:rPr>
              <w:t xml:space="preserve"> в практиката те са спомогнали за намаляването на обема на висящите жалби. </w:t>
            </w:r>
          </w:p>
          <w:p w:rsidR="00337BC1" w:rsidRPr="002F46F1" w:rsidRDefault="00337BC1" w:rsidP="00B97409">
            <w:pPr>
              <w:spacing w:before="120" w:after="120" w:line="240" w:lineRule="auto"/>
              <w:jc w:val="both"/>
              <w:rPr>
                <w:rFonts w:ascii="Times New Roman" w:hAnsi="Times New Roman" w:cs="Times New Roman"/>
                <w:i/>
                <w:iCs/>
                <w:color w:val="0000FF"/>
                <w:sz w:val="24"/>
                <w:szCs w:val="24"/>
              </w:rPr>
            </w:pPr>
            <w:r w:rsidRPr="002F46F1">
              <w:rPr>
                <w:rFonts w:ascii="Times New Roman" w:hAnsi="Times New Roman" w:cs="Times New Roman"/>
                <w:i/>
                <w:iCs/>
                <w:color w:val="0000FF"/>
                <w:sz w:val="24"/>
                <w:szCs w:val="24"/>
              </w:rPr>
              <w:t>На кръглата маса бяха представени стажантският опит на деветимата български съдии, присъединили се към Регистратурата на Европейския съд по правата на човека, и конкретни въпроси от практиката на ЕСПЧ. Бяха обсъдени и актуални проблеми на българското законодателство и съдебна</w:t>
            </w:r>
            <w:r w:rsidR="008F4F52">
              <w:rPr>
                <w:rFonts w:ascii="Times New Roman" w:hAnsi="Times New Roman" w:cs="Times New Roman"/>
                <w:i/>
                <w:iCs/>
                <w:color w:val="0000FF"/>
                <w:sz w:val="24"/>
                <w:szCs w:val="24"/>
              </w:rPr>
              <w:t>та</w:t>
            </w:r>
            <w:r w:rsidRPr="002F46F1">
              <w:rPr>
                <w:rFonts w:ascii="Times New Roman" w:hAnsi="Times New Roman" w:cs="Times New Roman"/>
                <w:i/>
                <w:iCs/>
                <w:color w:val="0000FF"/>
                <w:sz w:val="24"/>
                <w:szCs w:val="24"/>
              </w:rPr>
              <w:t xml:space="preserve"> ни практика. </w:t>
            </w:r>
          </w:p>
          <w:p w:rsidR="00337BC1" w:rsidRPr="00347E58" w:rsidRDefault="00337BC1" w:rsidP="00B97409">
            <w:pPr>
              <w:spacing w:before="120" w:after="120" w:line="240" w:lineRule="auto"/>
              <w:jc w:val="both"/>
              <w:rPr>
                <w:rFonts w:ascii="Times New Roman" w:hAnsi="Times New Roman" w:cs="Times New Roman"/>
                <w:i/>
                <w:iCs/>
                <w:color w:val="0000FF"/>
                <w:sz w:val="24"/>
                <w:szCs w:val="24"/>
              </w:rPr>
            </w:pPr>
            <w:r w:rsidRPr="002F46F1">
              <w:rPr>
                <w:rFonts w:ascii="Times New Roman" w:hAnsi="Times New Roman" w:cs="Times New Roman"/>
                <w:i/>
                <w:iCs/>
                <w:color w:val="0000FF"/>
                <w:sz w:val="24"/>
                <w:szCs w:val="24"/>
              </w:rPr>
              <w:t>Участниците в събитието се запознаха и с изградената онлайн платформа за обмен на информация. Целта на форума е да създаде пряка връзка и възможност за дискусия между съдиите, стажували в ЕСПЧ и българските им колеги.</w:t>
            </w:r>
          </w:p>
          <w:p w:rsidR="00804899" w:rsidRDefault="00337BC1" w:rsidP="00B97409">
            <w:pPr>
              <w:pStyle w:val="3"/>
              <w:tabs>
                <w:tab w:val="left" w:pos="900"/>
              </w:tabs>
              <w:jc w:val="both"/>
              <w:rPr>
                <w:i/>
                <w:iCs/>
                <w:color w:val="0000FF"/>
                <w:sz w:val="24"/>
                <w:szCs w:val="24"/>
              </w:rPr>
            </w:pPr>
            <w:r w:rsidRPr="00763D00">
              <w:rPr>
                <w:sz w:val="24"/>
                <w:szCs w:val="24"/>
              </w:rPr>
              <w:t xml:space="preserve">- повишена информираност на обществеността и заинтересованите участници в съдебната система – </w:t>
            </w:r>
            <w:r>
              <w:rPr>
                <w:i/>
                <w:iCs/>
                <w:color w:val="0000FF"/>
                <w:sz w:val="24"/>
                <w:szCs w:val="24"/>
              </w:rPr>
              <w:t>у</w:t>
            </w:r>
            <w:r w:rsidRPr="002F46F1">
              <w:rPr>
                <w:i/>
                <w:iCs/>
                <w:color w:val="0000FF"/>
                <w:sz w:val="24"/>
                <w:szCs w:val="24"/>
              </w:rPr>
              <w:t xml:space="preserve">спешно </w:t>
            </w:r>
            <w:r>
              <w:rPr>
                <w:i/>
                <w:iCs/>
                <w:color w:val="0000FF"/>
                <w:sz w:val="24"/>
                <w:szCs w:val="24"/>
              </w:rPr>
              <w:t>изпълнен</w:t>
            </w:r>
            <w:r w:rsidRPr="002F46F1">
              <w:rPr>
                <w:i/>
                <w:iCs/>
                <w:color w:val="0000FF"/>
                <w:sz w:val="24"/>
                <w:szCs w:val="24"/>
              </w:rPr>
              <w:t xml:space="preserve"> посредством организираната </w:t>
            </w:r>
            <w:r w:rsidRPr="002F46F1">
              <w:rPr>
                <w:b/>
                <w:bCs/>
                <w:i/>
                <w:iCs/>
                <w:color w:val="0000FF"/>
                <w:sz w:val="24"/>
                <w:szCs w:val="24"/>
              </w:rPr>
              <w:t>Кръгла маса за представяне на изградена мрежа за обмен на информация относно функционирането на Европейския съд по правата на човека и съдебната практика по прилагането на Европейската конвенция за правата на човека,</w:t>
            </w:r>
            <w:r w:rsidRPr="002F46F1">
              <w:rPr>
                <w:i/>
                <w:iCs/>
                <w:color w:val="0000FF"/>
                <w:sz w:val="24"/>
                <w:szCs w:val="24"/>
              </w:rPr>
              <w:t xml:space="preserve"> на която взеха участие представители на всички заинтересовани страни. Беше изготвено и публикувано на интернет страницата на ВСС </w:t>
            </w:r>
            <w:proofErr w:type="spellStart"/>
            <w:r w:rsidRPr="002F46F1">
              <w:rPr>
                <w:b/>
                <w:bCs/>
                <w:i/>
                <w:iCs/>
                <w:color w:val="0000FF"/>
                <w:sz w:val="24"/>
                <w:szCs w:val="24"/>
              </w:rPr>
              <w:t>прессъобщение</w:t>
            </w:r>
            <w:proofErr w:type="spellEnd"/>
            <w:r w:rsidRPr="002F46F1">
              <w:rPr>
                <w:b/>
                <w:bCs/>
                <w:i/>
                <w:iCs/>
                <w:color w:val="0000FF"/>
                <w:sz w:val="24"/>
                <w:szCs w:val="24"/>
              </w:rPr>
              <w:t xml:space="preserve"> </w:t>
            </w:r>
            <w:r w:rsidRPr="002F46F1">
              <w:rPr>
                <w:i/>
                <w:iCs/>
                <w:color w:val="0000FF"/>
                <w:sz w:val="24"/>
                <w:szCs w:val="24"/>
              </w:rPr>
              <w:t>във връзка с предстоящото провеж</w:t>
            </w:r>
            <w:r>
              <w:rPr>
                <w:i/>
                <w:iCs/>
                <w:color w:val="0000FF"/>
                <w:sz w:val="24"/>
                <w:szCs w:val="24"/>
              </w:rPr>
              <w:t>дане и темите на кръглата маса.</w:t>
            </w:r>
            <w:r w:rsidRPr="002F46F1">
              <w:rPr>
                <w:i/>
                <w:iCs/>
                <w:color w:val="0000FF"/>
                <w:sz w:val="24"/>
                <w:szCs w:val="24"/>
              </w:rPr>
              <w:t xml:space="preserve"> След провеждането на събитието, с цел запознаване на целевите групи и заинтересованите страни с напредъка по проекта и дейностите, свързани с проведената на 7 юли 2015 г. кръгла маса, бяха изготвени и реализирани </w:t>
            </w:r>
            <w:r w:rsidRPr="002F46F1">
              <w:rPr>
                <w:b/>
                <w:bCs/>
                <w:i/>
                <w:iCs/>
                <w:color w:val="0000FF"/>
                <w:sz w:val="24"/>
                <w:szCs w:val="24"/>
              </w:rPr>
              <w:t>2 броя публикации</w:t>
            </w:r>
            <w:r w:rsidRPr="002F46F1">
              <w:rPr>
                <w:i/>
                <w:iCs/>
                <w:color w:val="0000FF"/>
                <w:sz w:val="24"/>
                <w:szCs w:val="24"/>
              </w:rPr>
              <w:t xml:space="preserve"> – в националния печатен ежедневник Телеграф и информационния портал Правен свят </w:t>
            </w:r>
            <w:proofErr w:type="spellStart"/>
            <w:r w:rsidRPr="002F46F1">
              <w:rPr>
                <w:i/>
                <w:iCs/>
                <w:color w:val="0000FF"/>
                <w:sz w:val="24"/>
                <w:szCs w:val="24"/>
                <w:lang w:val="en-US"/>
              </w:rPr>
              <w:t>legalworld</w:t>
            </w:r>
            <w:proofErr w:type="spellEnd"/>
            <w:r w:rsidRPr="002F46F1">
              <w:rPr>
                <w:i/>
                <w:iCs/>
                <w:color w:val="0000FF"/>
                <w:sz w:val="24"/>
                <w:szCs w:val="24"/>
                <w:lang w:val="ru-RU"/>
              </w:rPr>
              <w:t>.</w:t>
            </w:r>
            <w:proofErr w:type="spellStart"/>
            <w:r w:rsidRPr="002F46F1">
              <w:rPr>
                <w:i/>
                <w:iCs/>
                <w:color w:val="0000FF"/>
                <w:sz w:val="24"/>
                <w:szCs w:val="24"/>
                <w:lang w:val="en-US"/>
              </w:rPr>
              <w:t>bg</w:t>
            </w:r>
            <w:proofErr w:type="spellEnd"/>
            <w:r w:rsidRPr="002F46F1">
              <w:rPr>
                <w:i/>
                <w:iCs/>
                <w:color w:val="0000FF"/>
                <w:sz w:val="24"/>
                <w:szCs w:val="24"/>
              </w:rPr>
              <w:t xml:space="preserve">. </w:t>
            </w:r>
            <w:r>
              <w:rPr>
                <w:i/>
                <w:iCs/>
                <w:color w:val="0000FF"/>
                <w:sz w:val="24"/>
                <w:szCs w:val="24"/>
              </w:rPr>
              <w:t>Б</w:t>
            </w:r>
            <w:r w:rsidRPr="008F21A1">
              <w:rPr>
                <w:i/>
                <w:iCs/>
                <w:color w:val="0000FF"/>
                <w:sz w:val="24"/>
                <w:szCs w:val="24"/>
              </w:rPr>
              <w:t xml:space="preserve">яха </w:t>
            </w:r>
            <w:r w:rsidRPr="0060070F">
              <w:rPr>
                <w:i/>
                <w:iCs/>
                <w:color w:val="0000FF"/>
                <w:sz w:val="24"/>
                <w:szCs w:val="24"/>
              </w:rPr>
              <w:t xml:space="preserve">реализирани </w:t>
            </w:r>
            <w:r w:rsidRPr="0060070F">
              <w:rPr>
                <w:b/>
                <w:bCs/>
                <w:i/>
                <w:iCs/>
                <w:color w:val="0000FF"/>
                <w:sz w:val="24"/>
                <w:szCs w:val="24"/>
              </w:rPr>
              <w:t>3 броя интервюта</w:t>
            </w:r>
            <w:r w:rsidRPr="0060070F">
              <w:rPr>
                <w:i/>
                <w:iCs/>
                <w:color w:val="0000FF"/>
                <w:sz w:val="24"/>
                <w:szCs w:val="24"/>
              </w:rPr>
              <w:t>, публикувани в специализираната електронна медия „Правен свят“ (</w:t>
            </w:r>
            <w:proofErr w:type="spellStart"/>
            <w:r w:rsidRPr="0060070F">
              <w:rPr>
                <w:i/>
                <w:iCs/>
                <w:color w:val="0000FF"/>
                <w:sz w:val="24"/>
                <w:szCs w:val="24"/>
              </w:rPr>
              <w:t>legalworld</w:t>
            </w:r>
            <w:proofErr w:type="spellEnd"/>
            <w:r w:rsidRPr="0060070F">
              <w:rPr>
                <w:i/>
                <w:iCs/>
                <w:color w:val="0000FF"/>
                <w:sz w:val="24"/>
                <w:szCs w:val="24"/>
              </w:rPr>
              <w:t>.</w:t>
            </w:r>
            <w:proofErr w:type="spellStart"/>
            <w:r w:rsidRPr="0060070F">
              <w:rPr>
                <w:i/>
                <w:iCs/>
                <w:color w:val="0000FF"/>
                <w:sz w:val="24"/>
                <w:szCs w:val="24"/>
              </w:rPr>
              <w:t>bg</w:t>
            </w:r>
            <w:proofErr w:type="spellEnd"/>
            <w:r w:rsidRPr="0060070F">
              <w:rPr>
                <w:i/>
                <w:iCs/>
                <w:color w:val="0000FF"/>
                <w:sz w:val="24"/>
                <w:szCs w:val="24"/>
              </w:rPr>
              <w:t xml:space="preserve">): </w:t>
            </w:r>
          </w:p>
          <w:p w:rsidR="00337BC1" w:rsidRPr="0060070F" w:rsidRDefault="00337BC1" w:rsidP="00B97409">
            <w:pPr>
              <w:pStyle w:val="3"/>
              <w:tabs>
                <w:tab w:val="left" w:pos="900"/>
              </w:tabs>
              <w:jc w:val="both"/>
              <w:rPr>
                <w:i/>
                <w:iCs/>
                <w:color w:val="0000FF"/>
                <w:sz w:val="24"/>
                <w:szCs w:val="24"/>
              </w:rPr>
            </w:pPr>
            <w:r w:rsidRPr="0060070F">
              <w:rPr>
                <w:i/>
                <w:iCs/>
                <w:color w:val="0000FF"/>
                <w:sz w:val="24"/>
                <w:szCs w:val="24"/>
              </w:rPr>
              <w:t>- На 11 февруари 2016 г. – Интервю с Галя Русева, Ивайло Иванов, Чавдар Димитров, Ирина Ганева и Васил Панайотов (</w:t>
            </w:r>
            <w:hyperlink r:id="rId10" w:history="1">
              <w:r w:rsidRPr="0060070F">
                <w:rPr>
                  <w:rStyle w:val="af0"/>
                  <w:i/>
                  <w:iCs/>
                  <w:sz w:val="24"/>
                  <w:szCs w:val="24"/>
                </w:rPr>
                <w:t>http://legalworld.bg/50628.devetima-sydii-stajuvaha-v-registraturata-na-evropejskiia-syd-po-pravata-na-choveka.html</w:t>
              </w:r>
            </w:hyperlink>
            <w:r w:rsidRPr="0060070F">
              <w:rPr>
                <w:i/>
                <w:iCs/>
                <w:color w:val="0000FF"/>
                <w:sz w:val="24"/>
                <w:szCs w:val="24"/>
              </w:rPr>
              <w:t>)</w:t>
            </w:r>
          </w:p>
          <w:p w:rsidR="00337BC1" w:rsidRPr="0060070F" w:rsidRDefault="00337BC1" w:rsidP="00B97409">
            <w:pPr>
              <w:pStyle w:val="3"/>
              <w:tabs>
                <w:tab w:val="left" w:pos="900"/>
              </w:tabs>
              <w:jc w:val="both"/>
              <w:rPr>
                <w:i/>
                <w:iCs/>
                <w:color w:val="0000FF"/>
                <w:sz w:val="24"/>
                <w:szCs w:val="24"/>
              </w:rPr>
            </w:pPr>
            <w:r w:rsidRPr="0060070F">
              <w:rPr>
                <w:i/>
                <w:iCs/>
                <w:color w:val="0000FF"/>
                <w:sz w:val="24"/>
                <w:szCs w:val="24"/>
              </w:rPr>
              <w:t>- 1 март 2016 г. - интервю с Васил Панайотов, Галя Вълкова, Галя Русева, Чавдар Димитров, Георги Иванов и Ивайло Иванов</w:t>
            </w:r>
            <w:r w:rsidRPr="0060070F">
              <w:rPr>
                <w:color w:val="0000FF"/>
              </w:rPr>
              <w:t xml:space="preserve"> </w:t>
            </w:r>
            <w:r w:rsidRPr="0060070F">
              <w:rPr>
                <w:i/>
                <w:iCs/>
                <w:color w:val="0000FF"/>
              </w:rPr>
              <w:t>(</w:t>
            </w:r>
            <w:hyperlink r:id="rId11" w:history="1">
              <w:r w:rsidRPr="0060070F">
                <w:rPr>
                  <w:rStyle w:val="af0"/>
                  <w:i/>
                  <w:iCs/>
                  <w:sz w:val="24"/>
                  <w:szCs w:val="24"/>
                </w:rPr>
                <w:t>http://legalworld.bg/51077.onlajn-forum-v-pomosht-na-spazvaneto-na-konvenciiata-za-zashtita-pravata-na-choveka.html</w:t>
              </w:r>
            </w:hyperlink>
            <w:r w:rsidRPr="0060070F">
              <w:rPr>
                <w:i/>
                <w:iCs/>
                <w:color w:val="0000FF"/>
                <w:sz w:val="24"/>
                <w:szCs w:val="24"/>
              </w:rPr>
              <w:t xml:space="preserve">) </w:t>
            </w:r>
          </w:p>
          <w:p w:rsidR="00337BC1" w:rsidRPr="00881682" w:rsidRDefault="00337BC1" w:rsidP="00B97409">
            <w:pPr>
              <w:pStyle w:val="3"/>
              <w:rPr>
                <w:i/>
                <w:iCs/>
                <w:color w:val="0000FF"/>
                <w:sz w:val="24"/>
                <w:szCs w:val="24"/>
              </w:rPr>
            </w:pPr>
            <w:r w:rsidRPr="0060070F">
              <w:rPr>
                <w:i/>
                <w:iCs/>
                <w:color w:val="0000FF"/>
                <w:sz w:val="24"/>
                <w:szCs w:val="24"/>
              </w:rPr>
              <w:t>- 21 април 2016 г. - интервю с Милена Коцева (http://legalworld.bg/52516.milena-koceva-prez-poslednite-2-godini-bylgariia-trajno-e-izvyn-10-te-strani-chlenki-na-syveta-na-evropa-s-naj-</w:t>
            </w:r>
            <w:r w:rsidRPr="00881682">
              <w:rPr>
                <w:i/>
                <w:iCs/>
                <w:color w:val="0000FF"/>
                <w:sz w:val="24"/>
                <w:szCs w:val="24"/>
              </w:rPr>
              <w:t>mn.html</w:t>
            </w:r>
            <w:r w:rsidRPr="00881682" w:rsidDel="00A050B0">
              <w:rPr>
                <w:i/>
                <w:iCs/>
                <w:color w:val="0000FF"/>
                <w:sz w:val="24"/>
                <w:szCs w:val="24"/>
              </w:rPr>
              <w:t xml:space="preserve"> </w:t>
            </w:r>
            <w:r w:rsidRPr="00881682">
              <w:rPr>
                <w:i/>
                <w:iCs/>
                <w:color w:val="0000FF"/>
                <w:sz w:val="24"/>
                <w:szCs w:val="24"/>
              </w:rPr>
              <w:t>)</w:t>
            </w:r>
            <w:r>
              <w:rPr>
                <w:i/>
                <w:iCs/>
                <w:color w:val="0000FF"/>
                <w:sz w:val="24"/>
                <w:szCs w:val="24"/>
              </w:rPr>
              <w:t xml:space="preserve"> </w:t>
            </w:r>
          </w:p>
          <w:p w:rsidR="00337BC1" w:rsidRPr="006A334D" w:rsidRDefault="00337BC1" w:rsidP="00B97409">
            <w:pPr>
              <w:pStyle w:val="3"/>
              <w:tabs>
                <w:tab w:val="left" w:pos="900"/>
              </w:tabs>
              <w:ind w:firstLine="288"/>
              <w:jc w:val="both"/>
              <w:rPr>
                <w:color w:val="0000FF"/>
              </w:rPr>
            </w:pPr>
          </w:p>
          <w:p w:rsidR="00804899" w:rsidRDefault="00337BC1" w:rsidP="00B97409">
            <w:pPr>
              <w:pStyle w:val="3"/>
              <w:jc w:val="both"/>
              <w:rPr>
                <w:sz w:val="24"/>
                <w:szCs w:val="24"/>
              </w:rPr>
            </w:pPr>
            <w:r w:rsidRPr="00881682">
              <w:rPr>
                <w:sz w:val="24"/>
                <w:szCs w:val="24"/>
              </w:rPr>
              <w:t>- организиране на обучение в Европейския съд по правата на човека с цел по-доброто познаване от страна на представители на българската съдебна система на функционирането и практиката на ЕСПЧ (дейност, включена с</w:t>
            </w:r>
            <w:r w:rsidR="00804899">
              <w:rPr>
                <w:sz w:val="24"/>
                <w:szCs w:val="24"/>
              </w:rPr>
              <w:t xml:space="preserve"> Допълнително споразумение №9)</w:t>
            </w:r>
          </w:p>
          <w:p w:rsidR="00337BC1" w:rsidRDefault="00804899" w:rsidP="00B97409">
            <w:pPr>
              <w:pStyle w:val="3"/>
              <w:jc w:val="both"/>
              <w:rPr>
                <w:i/>
                <w:iCs/>
                <w:color w:val="0000FF"/>
                <w:sz w:val="24"/>
                <w:szCs w:val="24"/>
              </w:rPr>
            </w:pPr>
            <w:r w:rsidRPr="00881682">
              <w:rPr>
                <w:i/>
                <w:iCs/>
                <w:color w:val="0000FF"/>
                <w:sz w:val="24"/>
                <w:szCs w:val="24"/>
              </w:rPr>
              <w:t xml:space="preserve">Учебното </w:t>
            </w:r>
            <w:r w:rsidR="00337BC1" w:rsidRPr="00881682">
              <w:rPr>
                <w:i/>
                <w:iCs/>
                <w:color w:val="0000FF"/>
                <w:sz w:val="24"/>
                <w:szCs w:val="24"/>
              </w:rPr>
              <w:t>посещение бе проведено в периода 22-24 февруари 2016 г. в гр. Страсбург, Република Франция</w:t>
            </w:r>
            <w:r>
              <w:rPr>
                <w:i/>
                <w:iCs/>
                <w:color w:val="0000FF"/>
                <w:sz w:val="24"/>
                <w:szCs w:val="24"/>
              </w:rPr>
              <w:t>.</w:t>
            </w:r>
          </w:p>
          <w:p w:rsidR="008F4F52" w:rsidRPr="00693AA4" w:rsidRDefault="008F4F52" w:rsidP="008F4F52">
            <w:pPr>
              <w:spacing w:before="120" w:after="120" w:line="240" w:lineRule="auto"/>
              <w:jc w:val="both"/>
              <w:rPr>
                <w:rFonts w:ascii="Times New Roman" w:hAnsi="Times New Roman"/>
                <w:i/>
                <w:color w:val="0000FF"/>
                <w:sz w:val="24"/>
                <w:szCs w:val="24"/>
              </w:rPr>
            </w:pPr>
            <w:r w:rsidRPr="00693AA4">
              <w:rPr>
                <w:rFonts w:ascii="Times New Roman" w:hAnsi="Times New Roman"/>
                <w:i/>
                <w:color w:val="0000FF"/>
                <w:sz w:val="24"/>
                <w:szCs w:val="24"/>
              </w:rPr>
              <w:t>С решение на Висшия съдебен съвет по т. 88 от протокол №1/14.01.2016 г. бяха командировани 35 магистрата (20 прокурора и 15 съдии) от различни органи на съдебната система в страната и 5 съдебни служители от администрацията на ВСС за участие в обучение в Европейския съд по правата на човека (ЕСПЧ) с цел по-доброто познаване на функционирането и практиката на ЕСПЧ. Обучението се проведе в периода 22-24 февруари 2016 г. в гр. Страсбург, Република Франция, като бе организирано съвместно с със Звеното за посетители (</w:t>
            </w:r>
            <w:proofErr w:type="spellStart"/>
            <w:r w:rsidRPr="00693AA4">
              <w:rPr>
                <w:rFonts w:ascii="Times New Roman" w:hAnsi="Times New Roman"/>
                <w:i/>
                <w:color w:val="0000FF"/>
                <w:sz w:val="24"/>
                <w:szCs w:val="24"/>
              </w:rPr>
              <w:t>Visitor’s</w:t>
            </w:r>
            <w:proofErr w:type="spellEnd"/>
            <w:r w:rsidRPr="00693AA4">
              <w:rPr>
                <w:rFonts w:ascii="Times New Roman" w:hAnsi="Times New Roman"/>
                <w:i/>
                <w:color w:val="0000FF"/>
                <w:sz w:val="24"/>
                <w:szCs w:val="24"/>
              </w:rPr>
              <w:t xml:space="preserve"> </w:t>
            </w:r>
            <w:proofErr w:type="spellStart"/>
            <w:r w:rsidRPr="00693AA4">
              <w:rPr>
                <w:rFonts w:ascii="Times New Roman" w:hAnsi="Times New Roman"/>
                <w:i/>
                <w:color w:val="0000FF"/>
                <w:sz w:val="24"/>
                <w:szCs w:val="24"/>
              </w:rPr>
              <w:t>Unit</w:t>
            </w:r>
            <w:proofErr w:type="spellEnd"/>
            <w:r w:rsidRPr="00693AA4">
              <w:rPr>
                <w:rFonts w:ascii="Times New Roman" w:hAnsi="Times New Roman"/>
                <w:i/>
                <w:color w:val="0000FF"/>
                <w:sz w:val="24"/>
                <w:szCs w:val="24"/>
              </w:rPr>
              <w:t>) на ЕСПЧ в изпълнение на Цел 2 и Цел 3 на проект</w:t>
            </w:r>
            <w:r>
              <w:rPr>
                <w:rFonts w:ascii="Times New Roman" w:hAnsi="Times New Roman"/>
                <w:i/>
                <w:color w:val="0000FF"/>
                <w:sz w:val="24"/>
                <w:szCs w:val="24"/>
              </w:rPr>
              <w:t>а.</w:t>
            </w:r>
          </w:p>
          <w:p w:rsidR="00804899" w:rsidRDefault="008F4F52" w:rsidP="008F4F52">
            <w:pPr>
              <w:tabs>
                <w:tab w:val="left" w:pos="900"/>
              </w:tabs>
              <w:suppressAutoHyphens/>
              <w:spacing w:after="120" w:line="240" w:lineRule="auto"/>
              <w:jc w:val="both"/>
              <w:rPr>
                <w:rFonts w:ascii="Times New Roman" w:hAnsi="Times New Roman"/>
                <w:i/>
                <w:color w:val="0000FF"/>
                <w:sz w:val="24"/>
                <w:szCs w:val="24"/>
              </w:rPr>
            </w:pPr>
            <w:r w:rsidRPr="00693AA4">
              <w:rPr>
                <w:rFonts w:ascii="Times New Roman" w:hAnsi="Times New Roman"/>
                <w:i/>
                <w:color w:val="0000FF"/>
                <w:sz w:val="24"/>
                <w:szCs w:val="24"/>
              </w:rPr>
              <w:t xml:space="preserve">По време на тридневното обучение бяха изнесени презентации от г-жа Людмила Миланова - юрист в Секретариата на ЕСПЧ, г-жа Любов Стойчева - Отдел за изпълнение на решенията на Европейския съд по правата на човека, Генерална дирекция по правата на човека и върховенството на закона, г-жа </w:t>
            </w:r>
            <w:proofErr w:type="spellStart"/>
            <w:r w:rsidRPr="00693AA4">
              <w:rPr>
                <w:rFonts w:ascii="Times New Roman" w:hAnsi="Times New Roman"/>
                <w:i/>
                <w:color w:val="0000FF"/>
                <w:sz w:val="24"/>
                <w:szCs w:val="24"/>
              </w:rPr>
              <w:t>Далиа</w:t>
            </w:r>
            <w:proofErr w:type="spellEnd"/>
            <w:r w:rsidRPr="00693AA4">
              <w:rPr>
                <w:rFonts w:ascii="Times New Roman" w:hAnsi="Times New Roman"/>
                <w:i/>
                <w:color w:val="0000FF"/>
                <w:sz w:val="24"/>
                <w:szCs w:val="24"/>
              </w:rPr>
              <w:t xml:space="preserve"> </w:t>
            </w:r>
            <w:proofErr w:type="spellStart"/>
            <w:r w:rsidRPr="00693AA4">
              <w:rPr>
                <w:rFonts w:ascii="Times New Roman" w:hAnsi="Times New Roman"/>
                <w:i/>
                <w:color w:val="0000FF"/>
                <w:sz w:val="24"/>
                <w:szCs w:val="24"/>
              </w:rPr>
              <w:t>Зукаускиене</w:t>
            </w:r>
            <w:proofErr w:type="spellEnd"/>
            <w:r w:rsidRPr="00693AA4">
              <w:rPr>
                <w:rFonts w:ascii="Times New Roman" w:hAnsi="Times New Roman"/>
                <w:i/>
                <w:color w:val="0000FF"/>
                <w:sz w:val="24"/>
                <w:szCs w:val="24"/>
              </w:rPr>
              <w:t xml:space="preserve"> - Секретариат на Комитета за предотвратяване на изтезанията и нечовешкото или унизително третиране или наказание (CPT), Генерална дирекция по правата на човека и върховенството на закона, г-жа Ванеса </w:t>
            </w:r>
            <w:proofErr w:type="spellStart"/>
            <w:r w:rsidRPr="00693AA4">
              <w:rPr>
                <w:rFonts w:ascii="Times New Roman" w:hAnsi="Times New Roman"/>
                <w:i/>
                <w:color w:val="0000FF"/>
                <w:sz w:val="24"/>
                <w:szCs w:val="24"/>
              </w:rPr>
              <w:t>Аиби</w:t>
            </w:r>
            <w:proofErr w:type="spellEnd"/>
            <w:r w:rsidRPr="00693AA4">
              <w:rPr>
                <w:rFonts w:ascii="Times New Roman" w:hAnsi="Times New Roman"/>
                <w:i/>
                <w:color w:val="0000FF"/>
                <w:sz w:val="24"/>
                <w:szCs w:val="24"/>
              </w:rPr>
              <w:t xml:space="preserve"> - Отдел за информация и публикации във връзка със съдебната практика на ЕСПЧ, г-жа Айшегюл </w:t>
            </w:r>
            <w:proofErr w:type="spellStart"/>
            <w:r w:rsidRPr="00693AA4">
              <w:rPr>
                <w:rFonts w:ascii="Times New Roman" w:hAnsi="Times New Roman"/>
                <w:i/>
                <w:color w:val="0000FF"/>
                <w:sz w:val="24"/>
                <w:szCs w:val="24"/>
              </w:rPr>
              <w:t>Узун</w:t>
            </w:r>
            <w:proofErr w:type="spellEnd"/>
            <w:r w:rsidRPr="00693AA4">
              <w:rPr>
                <w:rFonts w:ascii="Times New Roman" w:hAnsi="Times New Roman"/>
                <w:i/>
                <w:color w:val="0000FF"/>
                <w:sz w:val="24"/>
                <w:szCs w:val="24"/>
              </w:rPr>
              <w:t xml:space="preserve"> </w:t>
            </w:r>
            <w:proofErr w:type="spellStart"/>
            <w:r w:rsidRPr="00693AA4">
              <w:rPr>
                <w:rFonts w:ascii="Times New Roman" w:hAnsi="Times New Roman"/>
                <w:i/>
                <w:color w:val="0000FF"/>
                <w:sz w:val="24"/>
                <w:szCs w:val="24"/>
              </w:rPr>
              <w:t>Маринкович</w:t>
            </w:r>
            <w:proofErr w:type="spellEnd"/>
            <w:r w:rsidRPr="00693AA4">
              <w:rPr>
                <w:rFonts w:ascii="Times New Roman" w:hAnsi="Times New Roman"/>
                <w:i/>
                <w:color w:val="0000FF"/>
                <w:sz w:val="24"/>
                <w:szCs w:val="24"/>
              </w:rPr>
              <w:t xml:space="preserve"> - юрист в Секретариата на ЕСПЧ, г-н Ивайло Иванов - български съдия, подпомагащ дейността на Регистратурата на ЕСПЧ, г-жа Светлана Костадинова - Шал - юрист в Регистратурата на ЕСПЧ, г-жа </w:t>
            </w:r>
            <w:proofErr w:type="spellStart"/>
            <w:r w:rsidRPr="00693AA4">
              <w:rPr>
                <w:rFonts w:ascii="Times New Roman" w:hAnsi="Times New Roman"/>
                <w:i/>
                <w:color w:val="0000FF"/>
                <w:sz w:val="24"/>
                <w:szCs w:val="24"/>
              </w:rPr>
              <w:t>Клаудиа</w:t>
            </w:r>
            <w:proofErr w:type="spellEnd"/>
            <w:r w:rsidRPr="00693AA4">
              <w:rPr>
                <w:rFonts w:ascii="Times New Roman" w:hAnsi="Times New Roman"/>
                <w:i/>
                <w:color w:val="0000FF"/>
                <w:sz w:val="24"/>
                <w:szCs w:val="24"/>
              </w:rPr>
              <w:t xml:space="preserve"> Лем - Офис на комисаря по човешките права на СЕ и г-жа Елена </w:t>
            </w:r>
            <w:proofErr w:type="spellStart"/>
            <w:r w:rsidRPr="00693AA4">
              <w:rPr>
                <w:rFonts w:ascii="Times New Roman" w:hAnsi="Times New Roman"/>
                <w:i/>
                <w:color w:val="0000FF"/>
                <w:sz w:val="24"/>
                <w:szCs w:val="24"/>
              </w:rPr>
              <w:t>Малагони</w:t>
            </w:r>
            <w:proofErr w:type="spellEnd"/>
            <w:r w:rsidRPr="00693AA4">
              <w:rPr>
                <w:rFonts w:ascii="Times New Roman" w:hAnsi="Times New Roman"/>
                <w:i/>
                <w:color w:val="0000FF"/>
                <w:sz w:val="24"/>
                <w:szCs w:val="24"/>
              </w:rPr>
              <w:t xml:space="preserve"> - Департамент по Европейската социална харта, Генерална дирекция по правата на човека и върховенството на закона. </w:t>
            </w:r>
          </w:p>
          <w:p w:rsidR="008F4F52" w:rsidRDefault="008F4F52" w:rsidP="008F4F52">
            <w:pPr>
              <w:tabs>
                <w:tab w:val="left" w:pos="900"/>
              </w:tabs>
              <w:suppressAutoHyphens/>
              <w:spacing w:after="120" w:line="240" w:lineRule="auto"/>
              <w:jc w:val="both"/>
              <w:rPr>
                <w:rFonts w:ascii="Times New Roman" w:hAnsi="Times New Roman"/>
                <w:i/>
                <w:color w:val="0000FF"/>
                <w:sz w:val="24"/>
                <w:szCs w:val="24"/>
              </w:rPr>
            </w:pPr>
            <w:r w:rsidRPr="00693AA4">
              <w:rPr>
                <w:rFonts w:ascii="Times New Roman" w:hAnsi="Times New Roman"/>
                <w:i/>
                <w:color w:val="0000FF"/>
                <w:sz w:val="24"/>
                <w:szCs w:val="24"/>
              </w:rPr>
              <w:t>През втория ден на обучението българските участници се срещнаха и с националния ни съдия в ЕСПЧ - г-н Йонко Грозев.</w:t>
            </w:r>
          </w:p>
          <w:p w:rsidR="008F4F52" w:rsidRDefault="008F4F52" w:rsidP="008F4F52">
            <w:pPr>
              <w:tabs>
                <w:tab w:val="left" w:pos="900"/>
              </w:tabs>
              <w:suppressAutoHyphens/>
              <w:spacing w:after="120" w:line="240" w:lineRule="auto"/>
              <w:jc w:val="both"/>
              <w:rPr>
                <w:rFonts w:ascii="Times New Roman" w:hAnsi="Times New Roman"/>
                <w:i/>
                <w:color w:val="0000FF"/>
                <w:sz w:val="24"/>
                <w:szCs w:val="24"/>
              </w:rPr>
            </w:pPr>
            <w:r w:rsidRPr="00693AA4">
              <w:rPr>
                <w:rFonts w:ascii="Times New Roman" w:hAnsi="Times New Roman"/>
                <w:i/>
                <w:color w:val="0000FF"/>
                <w:sz w:val="24"/>
                <w:szCs w:val="24"/>
              </w:rPr>
              <w:t xml:space="preserve">През последния ден от обучението българските участници имаха възможността да присъстват на заседание на Голямата камара на ЕСПЧ, която разгледа делото J.K. и др. срещу Швеция. </w:t>
            </w:r>
          </w:p>
          <w:p w:rsidR="008F4F52" w:rsidRPr="00B476BC" w:rsidRDefault="008F4F52" w:rsidP="008F4F52">
            <w:pPr>
              <w:pStyle w:val="3"/>
              <w:jc w:val="both"/>
              <w:rPr>
                <w:sz w:val="24"/>
                <w:szCs w:val="24"/>
              </w:rPr>
            </w:pPr>
            <w:r w:rsidRPr="00693AA4">
              <w:rPr>
                <w:i/>
                <w:color w:val="0000FF"/>
                <w:sz w:val="24"/>
                <w:szCs w:val="24"/>
              </w:rPr>
              <w:t>От страна на организаторите от Звеното за посетители (</w:t>
            </w:r>
            <w:proofErr w:type="spellStart"/>
            <w:r w:rsidRPr="00693AA4">
              <w:rPr>
                <w:i/>
                <w:color w:val="0000FF"/>
                <w:sz w:val="24"/>
                <w:szCs w:val="24"/>
              </w:rPr>
              <w:t>Visitor’s</w:t>
            </w:r>
            <w:proofErr w:type="spellEnd"/>
            <w:r w:rsidRPr="00693AA4">
              <w:rPr>
                <w:i/>
                <w:color w:val="0000FF"/>
                <w:sz w:val="24"/>
                <w:szCs w:val="24"/>
              </w:rPr>
              <w:t xml:space="preserve"> </w:t>
            </w:r>
            <w:proofErr w:type="spellStart"/>
            <w:r w:rsidRPr="00693AA4">
              <w:rPr>
                <w:i/>
                <w:color w:val="0000FF"/>
                <w:sz w:val="24"/>
                <w:szCs w:val="24"/>
              </w:rPr>
              <w:t>Unit</w:t>
            </w:r>
            <w:proofErr w:type="spellEnd"/>
            <w:r w:rsidRPr="00693AA4">
              <w:rPr>
                <w:i/>
                <w:color w:val="0000FF"/>
                <w:sz w:val="24"/>
                <w:szCs w:val="24"/>
              </w:rPr>
              <w:t>) на ЕСПЧ бе изразено задоволство, че се организира обучение за такъв голям брой български магистрати. Обучителна дейност от подобен мащаб бе проведена за първи път и бе определена като изключително полезна за българските съдии, прокурори и юристи</w:t>
            </w:r>
            <w:r w:rsidR="00804899">
              <w:rPr>
                <w:i/>
                <w:color w:val="0000FF"/>
                <w:sz w:val="24"/>
                <w:szCs w:val="24"/>
              </w:rPr>
              <w:t>.</w:t>
            </w:r>
          </w:p>
          <w:p w:rsidR="00337BC1" w:rsidRDefault="00337BC1" w:rsidP="00B97409">
            <w:pPr>
              <w:spacing w:before="120" w:after="120" w:line="240" w:lineRule="auto"/>
              <w:jc w:val="both"/>
              <w:rPr>
                <w:rFonts w:ascii="Times New Roman" w:hAnsi="Times New Roman" w:cs="Times New Roman"/>
                <w:i/>
                <w:iCs/>
                <w:color w:val="0000FF"/>
                <w:sz w:val="24"/>
                <w:szCs w:val="24"/>
              </w:rPr>
            </w:pPr>
          </w:p>
          <w:p w:rsidR="00337BC1" w:rsidRPr="00763D00" w:rsidRDefault="00337BC1" w:rsidP="00B97409">
            <w:pPr>
              <w:spacing w:before="120" w:after="120" w:line="240" w:lineRule="auto"/>
              <w:jc w:val="both"/>
              <w:rPr>
                <w:rFonts w:ascii="Times New Roman" w:hAnsi="Times New Roman" w:cs="Times New Roman"/>
                <w:b/>
                <w:bCs/>
                <w:sz w:val="24"/>
                <w:szCs w:val="24"/>
              </w:rPr>
            </w:pPr>
            <w:r w:rsidRPr="00763D00">
              <w:rPr>
                <w:rFonts w:ascii="Times New Roman" w:hAnsi="Times New Roman" w:cs="Times New Roman"/>
                <w:b/>
                <w:bCs/>
                <w:sz w:val="24"/>
                <w:szCs w:val="24"/>
              </w:rPr>
              <w:t>Резултати спрямо Цел 4: Механизъм за оценка на работната натовареност в съдебната система, както на индивидуално, така и на институционално ниво, с акцент върху разработени качествени показатели и критерии.</w:t>
            </w:r>
          </w:p>
          <w:p w:rsidR="00337BC1" w:rsidRPr="00763D00" w:rsidRDefault="00337BC1" w:rsidP="00B97409">
            <w:pPr>
              <w:spacing w:before="120" w:after="120" w:line="240" w:lineRule="auto"/>
              <w:jc w:val="both"/>
              <w:rPr>
                <w:rFonts w:ascii="Times New Roman" w:hAnsi="Times New Roman" w:cs="Times New Roman"/>
                <w:color w:val="0000FF"/>
                <w:sz w:val="24"/>
                <w:szCs w:val="24"/>
              </w:rPr>
            </w:pPr>
            <w:r w:rsidRPr="00763D00">
              <w:rPr>
                <w:rFonts w:ascii="Times New Roman" w:hAnsi="Times New Roman" w:cs="Times New Roman"/>
                <w:sz w:val="24"/>
                <w:szCs w:val="24"/>
              </w:rPr>
              <w:t>-</w:t>
            </w:r>
            <w:r w:rsidRPr="00763D00">
              <w:rPr>
                <w:rFonts w:ascii="Times New Roman" w:hAnsi="Times New Roman" w:cs="Times New Roman"/>
                <w:sz w:val="24"/>
                <w:szCs w:val="24"/>
              </w:rPr>
              <w:tab/>
              <w:t xml:space="preserve">Реализирано работно посещение в СЕ – </w:t>
            </w:r>
            <w:r w:rsidR="0066364F" w:rsidRPr="0066364F">
              <w:rPr>
                <w:rFonts w:ascii="Times New Roman" w:hAnsi="Times New Roman" w:cs="Times New Roman"/>
                <w:i/>
                <w:iCs/>
                <w:color w:val="0000FF"/>
                <w:sz w:val="24"/>
                <w:szCs w:val="24"/>
              </w:rPr>
              <w:t xml:space="preserve">В периода 16-18 октомври 2013 г. бе проведено работно посещение  на място в Съвета на Европа с участието на представители на съдебната власт (членове на ВСС, административни ръководители на окръжен съд и окръжна прокуратура и експерт от администрацията на ВСС). По време на работното посещение </w:t>
            </w:r>
            <w:r w:rsidR="00804899">
              <w:rPr>
                <w:rFonts w:ascii="Times New Roman" w:hAnsi="Times New Roman" w:cs="Times New Roman"/>
                <w:i/>
                <w:iCs/>
                <w:color w:val="0000FF"/>
                <w:sz w:val="24"/>
                <w:szCs w:val="24"/>
              </w:rPr>
              <w:t>бяха</w:t>
            </w:r>
            <w:r w:rsidR="0066364F" w:rsidRPr="0066364F">
              <w:rPr>
                <w:rFonts w:ascii="Times New Roman" w:hAnsi="Times New Roman" w:cs="Times New Roman"/>
                <w:i/>
                <w:iCs/>
                <w:color w:val="0000FF"/>
                <w:sz w:val="24"/>
                <w:szCs w:val="24"/>
              </w:rPr>
              <w:t xml:space="preserve"> обсъдени добрите практики и подходи в различни страни-членки на ЕС и ЕИП по отношение на показателите за оценка на натовареността на магистратите, с акцент върху качествените показатели. В резултат на работното посещение бе изготвен Анализ на практиката и подходите при оценка на натовареността на магистратите, възприети от страните – членки на Съвета на Европа, приет с решение на ВСС по Протокол № 46/21.11.2013 г.. </w:t>
            </w:r>
          </w:p>
          <w:p w:rsidR="0066364F" w:rsidRDefault="00337BC1" w:rsidP="00B97409">
            <w:pPr>
              <w:spacing w:before="120" w:after="120" w:line="240" w:lineRule="auto"/>
              <w:jc w:val="both"/>
              <w:rPr>
                <w:rFonts w:ascii="Times New Roman" w:hAnsi="Times New Roman" w:cs="Times New Roman"/>
                <w:b/>
                <w:bCs/>
                <w:i/>
                <w:iCs/>
                <w:color w:val="0000FF"/>
                <w:sz w:val="24"/>
                <w:szCs w:val="24"/>
              </w:rPr>
            </w:pPr>
            <w:r w:rsidRPr="00763D00">
              <w:rPr>
                <w:rFonts w:ascii="Times New Roman" w:hAnsi="Times New Roman" w:cs="Times New Roman"/>
                <w:sz w:val="24"/>
                <w:szCs w:val="24"/>
              </w:rPr>
              <w:t>-</w:t>
            </w:r>
            <w:r w:rsidRPr="00763D00">
              <w:rPr>
                <w:rFonts w:ascii="Times New Roman" w:hAnsi="Times New Roman" w:cs="Times New Roman"/>
                <w:sz w:val="24"/>
                <w:szCs w:val="24"/>
              </w:rPr>
              <w:tab/>
              <w:t>Извършен анализ на практиката и подходите при оценка на натовареността на магистратите по отношение на качествени показатели,</w:t>
            </w:r>
            <w:r w:rsidR="0066364F">
              <w:rPr>
                <w:rFonts w:ascii="Times New Roman" w:hAnsi="Times New Roman" w:cs="Times New Roman"/>
                <w:sz w:val="24"/>
                <w:szCs w:val="24"/>
              </w:rPr>
              <w:t xml:space="preserve"> възприети от отделните страни</w:t>
            </w:r>
            <w:r w:rsidRPr="00763D00">
              <w:rPr>
                <w:rFonts w:ascii="Times New Roman" w:hAnsi="Times New Roman" w:cs="Times New Roman"/>
                <w:sz w:val="24"/>
                <w:szCs w:val="24"/>
              </w:rPr>
              <w:t xml:space="preserve"> членки на С</w:t>
            </w:r>
            <w:r w:rsidR="0066364F" w:rsidRPr="00763D00">
              <w:rPr>
                <w:rFonts w:ascii="Times New Roman" w:hAnsi="Times New Roman" w:cs="Times New Roman"/>
                <w:sz w:val="24"/>
                <w:szCs w:val="24"/>
              </w:rPr>
              <w:t>Е</w:t>
            </w:r>
            <w:r w:rsidR="0066364F">
              <w:rPr>
                <w:rFonts w:ascii="Times New Roman" w:hAnsi="Times New Roman" w:cs="Times New Roman"/>
                <w:sz w:val="24"/>
                <w:szCs w:val="24"/>
              </w:rPr>
              <w:t xml:space="preserve"> и идентифициране на страна </w:t>
            </w:r>
            <w:r w:rsidRPr="00763D00">
              <w:rPr>
                <w:rFonts w:ascii="Times New Roman" w:hAnsi="Times New Roman" w:cs="Times New Roman"/>
                <w:sz w:val="24"/>
                <w:szCs w:val="24"/>
              </w:rPr>
              <w:t xml:space="preserve">членка на </w:t>
            </w:r>
            <w:r w:rsidR="0066364F" w:rsidRPr="00763D00">
              <w:rPr>
                <w:rFonts w:ascii="Times New Roman" w:hAnsi="Times New Roman" w:cs="Times New Roman"/>
                <w:sz w:val="24"/>
                <w:szCs w:val="24"/>
              </w:rPr>
              <w:t>С</w:t>
            </w:r>
            <w:r w:rsidRPr="00763D00">
              <w:rPr>
                <w:rFonts w:ascii="Times New Roman" w:hAnsi="Times New Roman" w:cs="Times New Roman"/>
                <w:sz w:val="24"/>
                <w:szCs w:val="24"/>
              </w:rPr>
              <w:t xml:space="preserve">Е или ЕИП за провеждане на работна среща по дейност 2;  - </w:t>
            </w:r>
            <w:r w:rsidRPr="00763D00">
              <w:rPr>
                <w:rFonts w:ascii="Times New Roman" w:hAnsi="Times New Roman" w:cs="Times New Roman"/>
                <w:i/>
                <w:iCs/>
                <w:color w:val="0000FF"/>
                <w:sz w:val="24"/>
                <w:szCs w:val="24"/>
              </w:rPr>
              <w:t>Резултатът е постигнат успешно с изготвянето на Анализ на практиката и подходите при оценка на натовареността на магистратите, възприети от страните – членки на Съвета на Европа, приет с решение на ВСС по Протокол № 46/21.11.2013 г.</w:t>
            </w:r>
            <w:r w:rsidRPr="00763D00">
              <w:rPr>
                <w:rFonts w:ascii="Times New Roman" w:hAnsi="Times New Roman" w:cs="Times New Roman"/>
                <w:b/>
                <w:bCs/>
                <w:i/>
                <w:iCs/>
                <w:color w:val="0000FF"/>
                <w:sz w:val="24"/>
                <w:szCs w:val="24"/>
              </w:rPr>
              <w:t xml:space="preserve"> </w:t>
            </w:r>
          </w:p>
          <w:p w:rsidR="00337BC1" w:rsidRPr="00763D00" w:rsidRDefault="00337BC1" w:rsidP="00B97409">
            <w:pPr>
              <w:spacing w:before="120" w:after="120" w:line="240" w:lineRule="auto"/>
              <w:jc w:val="both"/>
              <w:rPr>
                <w:rFonts w:ascii="Times New Roman" w:hAnsi="Times New Roman" w:cs="Times New Roman"/>
                <w:color w:val="0000FF"/>
                <w:sz w:val="24"/>
                <w:szCs w:val="24"/>
              </w:rPr>
            </w:pPr>
            <w:r w:rsidRPr="00763D00">
              <w:rPr>
                <w:rFonts w:ascii="Times New Roman" w:hAnsi="Times New Roman" w:cs="Times New Roman"/>
                <w:b/>
                <w:bCs/>
                <w:i/>
                <w:iCs/>
                <w:color w:val="0000FF"/>
                <w:sz w:val="24"/>
                <w:szCs w:val="24"/>
              </w:rPr>
              <w:t>(дейност, докладвана в Трети междинен доклад за напредък и Годишен доклад за напредък за 2013 г.)</w:t>
            </w:r>
          </w:p>
          <w:p w:rsidR="00337BC1" w:rsidRPr="00763D00" w:rsidRDefault="00337BC1" w:rsidP="00B97409">
            <w:pPr>
              <w:spacing w:before="120" w:after="120" w:line="240" w:lineRule="auto"/>
              <w:jc w:val="both"/>
              <w:rPr>
                <w:rFonts w:ascii="Times New Roman" w:hAnsi="Times New Roman" w:cs="Times New Roman"/>
                <w:b/>
                <w:bCs/>
                <w:i/>
                <w:iCs/>
                <w:color w:val="0000FF"/>
                <w:sz w:val="24"/>
                <w:szCs w:val="24"/>
              </w:rPr>
            </w:pPr>
            <w:r w:rsidRPr="00763D00">
              <w:rPr>
                <w:rFonts w:ascii="Times New Roman" w:hAnsi="Times New Roman" w:cs="Times New Roman"/>
                <w:sz w:val="24"/>
                <w:szCs w:val="24"/>
              </w:rPr>
              <w:t>- сформира</w:t>
            </w:r>
            <w:r w:rsidR="004E69CE">
              <w:rPr>
                <w:rFonts w:ascii="Times New Roman" w:hAnsi="Times New Roman" w:cs="Times New Roman"/>
                <w:sz w:val="24"/>
                <w:szCs w:val="24"/>
              </w:rPr>
              <w:t xml:space="preserve">ни работни групи по дейност 2 </w:t>
            </w:r>
          </w:p>
          <w:p w:rsidR="00337BC1" w:rsidRPr="00F76918" w:rsidRDefault="00337BC1" w:rsidP="00B97409">
            <w:pPr>
              <w:spacing w:before="120" w:after="12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 xml:space="preserve">В работните групи, чиито срещи се проведоха в София и в Хага, Кралство Нидерландия, взеха участие представители </w:t>
            </w:r>
            <w:r>
              <w:rPr>
                <w:rFonts w:ascii="Times New Roman" w:hAnsi="Times New Roman" w:cs="Times New Roman"/>
                <w:i/>
                <w:iCs/>
                <w:color w:val="0000FF"/>
                <w:sz w:val="24"/>
                <w:szCs w:val="24"/>
              </w:rPr>
              <w:t xml:space="preserve">на българската съдебна власт, </w:t>
            </w:r>
            <w:r w:rsidRPr="00763D00">
              <w:rPr>
                <w:rFonts w:ascii="Times New Roman" w:hAnsi="Times New Roman" w:cs="Times New Roman"/>
                <w:i/>
                <w:iCs/>
                <w:color w:val="0000FF"/>
                <w:sz w:val="24"/>
                <w:szCs w:val="24"/>
              </w:rPr>
              <w:t xml:space="preserve"> експерти от ВСС</w:t>
            </w:r>
            <w:r>
              <w:rPr>
                <w:rFonts w:ascii="Times New Roman" w:hAnsi="Times New Roman" w:cs="Times New Roman"/>
                <w:i/>
                <w:iCs/>
                <w:color w:val="0000FF"/>
                <w:sz w:val="24"/>
                <w:szCs w:val="24"/>
              </w:rPr>
              <w:t>,</w:t>
            </w:r>
            <w:r w:rsidRPr="00763D00">
              <w:rPr>
                <w:rFonts w:ascii="Times New Roman" w:hAnsi="Times New Roman" w:cs="Times New Roman"/>
                <w:i/>
                <w:iCs/>
                <w:color w:val="0000FF"/>
                <w:sz w:val="24"/>
                <w:szCs w:val="24"/>
              </w:rPr>
              <w:t xml:space="preserve"> които са пряко ангажирани с провежданото изследване на работна</w:t>
            </w:r>
            <w:r>
              <w:rPr>
                <w:rFonts w:ascii="Times New Roman" w:hAnsi="Times New Roman" w:cs="Times New Roman"/>
                <w:i/>
                <w:iCs/>
                <w:color w:val="0000FF"/>
                <w:sz w:val="24"/>
                <w:szCs w:val="24"/>
              </w:rPr>
              <w:t>та натовареност на магистратите, и експерти от страни-членки на СЕ</w:t>
            </w:r>
            <w:r w:rsidRPr="00763D00">
              <w:rPr>
                <w:rFonts w:ascii="Times New Roman" w:hAnsi="Times New Roman" w:cs="Times New Roman"/>
                <w:i/>
                <w:iCs/>
                <w:color w:val="0000FF"/>
                <w:sz w:val="24"/>
                <w:szCs w:val="24"/>
              </w:rPr>
              <w:t xml:space="preserve"> </w:t>
            </w:r>
            <w:r w:rsidRPr="00D4373E">
              <w:rPr>
                <w:rFonts w:ascii="Times New Roman" w:hAnsi="Times New Roman" w:cs="Times New Roman"/>
                <w:b/>
                <w:bCs/>
                <w:i/>
                <w:iCs/>
                <w:color w:val="0000FF"/>
                <w:sz w:val="24"/>
                <w:szCs w:val="24"/>
              </w:rPr>
              <w:t>(дейност, докладвана в Годишен доклад за напредък 201</w:t>
            </w:r>
            <w:r>
              <w:rPr>
                <w:rFonts w:ascii="Times New Roman" w:hAnsi="Times New Roman" w:cs="Times New Roman"/>
                <w:b/>
                <w:bCs/>
                <w:i/>
                <w:iCs/>
                <w:color w:val="0000FF"/>
                <w:sz w:val="24"/>
                <w:szCs w:val="24"/>
              </w:rPr>
              <w:t>4</w:t>
            </w:r>
            <w:r w:rsidRPr="00D4373E">
              <w:rPr>
                <w:rFonts w:ascii="Times New Roman" w:hAnsi="Times New Roman" w:cs="Times New Roman"/>
                <w:b/>
                <w:bCs/>
                <w:i/>
                <w:iCs/>
                <w:color w:val="0000FF"/>
                <w:sz w:val="24"/>
                <w:szCs w:val="24"/>
              </w:rPr>
              <w:t xml:space="preserve"> г.)</w:t>
            </w:r>
          </w:p>
          <w:p w:rsidR="00F76918" w:rsidRPr="00CD2B54" w:rsidRDefault="00337BC1" w:rsidP="00F76918">
            <w:pPr>
              <w:spacing w:before="120" w:after="120" w:line="240" w:lineRule="auto"/>
              <w:jc w:val="both"/>
              <w:rPr>
                <w:rFonts w:ascii="Times New Roman" w:hAnsi="Times New Roman" w:cs="Times New Roman"/>
                <w:color w:val="0000FF"/>
                <w:sz w:val="24"/>
                <w:szCs w:val="24"/>
              </w:rPr>
            </w:pPr>
            <w:r w:rsidRPr="00763D00">
              <w:rPr>
                <w:rFonts w:ascii="Times New Roman" w:hAnsi="Times New Roman" w:cs="Times New Roman"/>
                <w:sz w:val="24"/>
                <w:szCs w:val="24"/>
              </w:rPr>
              <w:t xml:space="preserve">- проведени съвместни работни групи от български магистрати и представители на Съвета на Европа, Кралство Норвегия и страни - членки на ЕС с богат опит и добри практики в тази област – </w:t>
            </w:r>
            <w:r w:rsidR="00F76918" w:rsidRPr="000B4173">
              <w:rPr>
                <w:rFonts w:ascii="Times New Roman" w:hAnsi="Times New Roman" w:cs="Times New Roman"/>
                <w:i/>
                <w:color w:val="0000FF"/>
                <w:sz w:val="24"/>
                <w:szCs w:val="24"/>
              </w:rPr>
              <w:t>На база на извършения анализ по Дейност 1, Цел 4,  бе сформирана работна група в София, България</w:t>
            </w:r>
            <w:r w:rsidR="004E69CE">
              <w:rPr>
                <w:rFonts w:ascii="Times New Roman" w:hAnsi="Times New Roman" w:cs="Times New Roman"/>
                <w:i/>
                <w:color w:val="0000FF"/>
                <w:sz w:val="24"/>
                <w:szCs w:val="24"/>
              </w:rPr>
              <w:t>,</w:t>
            </w:r>
            <w:r w:rsidR="00F76918" w:rsidRPr="000B4173">
              <w:rPr>
                <w:rFonts w:ascii="Times New Roman" w:hAnsi="Times New Roman" w:cs="Times New Roman"/>
                <w:i/>
                <w:color w:val="0000FF"/>
                <w:sz w:val="24"/>
                <w:szCs w:val="24"/>
              </w:rPr>
              <w:t xml:space="preserve"> като за участие в работна среща в България бяха поканени експерт от Кралство Норвегия – г-н Франк </w:t>
            </w:r>
            <w:proofErr w:type="spellStart"/>
            <w:r w:rsidR="00F76918" w:rsidRPr="000B4173">
              <w:rPr>
                <w:rFonts w:ascii="Times New Roman" w:hAnsi="Times New Roman" w:cs="Times New Roman"/>
                <w:i/>
                <w:color w:val="0000FF"/>
                <w:sz w:val="24"/>
                <w:szCs w:val="24"/>
              </w:rPr>
              <w:t>Егил</w:t>
            </w:r>
            <w:proofErr w:type="spellEnd"/>
            <w:r w:rsidR="00F76918" w:rsidRPr="000B4173">
              <w:rPr>
                <w:rFonts w:ascii="Times New Roman" w:hAnsi="Times New Roman" w:cs="Times New Roman"/>
                <w:i/>
                <w:color w:val="0000FF"/>
                <w:sz w:val="24"/>
                <w:szCs w:val="24"/>
              </w:rPr>
              <w:t xml:space="preserve"> </w:t>
            </w:r>
            <w:proofErr w:type="spellStart"/>
            <w:r w:rsidR="00F76918" w:rsidRPr="000B4173">
              <w:rPr>
                <w:rFonts w:ascii="Times New Roman" w:hAnsi="Times New Roman" w:cs="Times New Roman"/>
                <w:i/>
                <w:color w:val="0000FF"/>
                <w:sz w:val="24"/>
                <w:szCs w:val="24"/>
              </w:rPr>
              <w:t>Холм</w:t>
            </w:r>
            <w:proofErr w:type="spellEnd"/>
            <w:r w:rsidR="00F76918" w:rsidRPr="000B4173">
              <w:rPr>
                <w:rFonts w:ascii="Times New Roman" w:hAnsi="Times New Roman" w:cs="Times New Roman"/>
                <w:i/>
                <w:color w:val="0000FF"/>
                <w:sz w:val="24"/>
                <w:szCs w:val="24"/>
              </w:rPr>
              <w:t xml:space="preserve">; експерт, препоръчан от Съвета на Европа – г-н Симон </w:t>
            </w:r>
            <w:proofErr w:type="spellStart"/>
            <w:r w:rsidR="00F76918" w:rsidRPr="000B4173">
              <w:rPr>
                <w:rFonts w:ascii="Times New Roman" w:hAnsi="Times New Roman" w:cs="Times New Roman"/>
                <w:i/>
                <w:color w:val="0000FF"/>
                <w:sz w:val="24"/>
                <w:szCs w:val="24"/>
              </w:rPr>
              <w:t>Гинзбург</w:t>
            </w:r>
            <w:proofErr w:type="spellEnd"/>
            <w:r w:rsidR="00F76918" w:rsidRPr="000B4173">
              <w:rPr>
                <w:rFonts w:ascii="Times New Roman" w:hAnsi="Times New Roman" w:cs="Times New Roman"/>
                <w:i/>
                <w:color w:val="0000FF"/>
                <w:sz w:val="24"/>
                <w:szCs w:val="24"/>
              </w:rPr>
              <w:t xml:space="preserve">; експерт от Кралство Нидерландия, страна идентифицирана въз основа на Анализа по Дейност 1 на Цел 4 – г-н Джоузеф </w:t>
            </w:r>
            <w:proofErr w:type="spellStart"/>
            <w:r w:rsidR="00F76918" w:rsidRPr="000B4173">
              <w:rPr>
                <w:rFonts w:ascii="Times New Roman" w:hAnsi="Times New Roman" w:cs="Times New Roman"/>
                <w:i/>
                <w:color w:val="0000FF"/>
                <w:sz w:val="24"/>
                <w:szCs w:val="24"/>
              </w:rPr>
              <w:t>Путс</w:t>
            </w:r>
            <w:proofErr w:type="spellEnd"/>
            <w:r w:rsidR="00F76918" w:rsidRPr="000B4173">
              <w:rPr>
                <w:rFonts w:ascii="Times New Roman" w:hAnsi="Times New Roman" w:cs="Times New Roman"/>
                <w:i/>
                <w:color w:val="0000FF"/>
                <w:sz w:val="24"/>
                <w:szCs w:val="24"/>
              </w:rPr>
              <w:t>; членове на ВСС; български магистрати участници в Работната група за изготвяне на средносрочна стратегия на човешките ресурси в съдебната система към Постоянната комисия за анализ и отчитане на степента на натовареност на органите на съдебната власт към ВСС (съдии</w:t>
            </w:r>
            <w:r w:rsidR="00F76918" w:rsidRPr="000B4173">
              <w:rPr>
                <w:rFonts w:ascii="Times New Roman" w:hAnsi="Times New Roman" w:cs="Times New Roman"/>
                <w:i/>
                <w:color w:val="0000FF"/>
                <w:sz w:val="24"/>
                <w:szCs w:val="24"/>
                <w:lang w:val="ru-RU"/>
              </w:rPr>
              <w:t xml:space="preserve">, </w:t>
            </w:r>
            <w:r w:rsidR="00F76918" w:rsidRPr="000B4173">
              <w:rPr>
                <w:rFonts w:ascii="Times New Roman" w:hAnsi="Times New Roman" w:cs="Times New Roman"/>
                <w:i/>
                <w:color w:val="0000FF"/>
                <w:sz w:val="24"/>
                <w:szCs w:val="24"/>
              </w:rPr>
              <w:t>прокурори</w:t>
            </w:r>
            <w:r w:rsidR="00F76918" w:rsidRPr="000B4173">
              <w:rPr>
                <w:rFonts w:ascii="Times New Roman" w:hAnsi="Times New Roman" w:cs="Times New Roman"/>
                <w:i/>
                <w:color w:val="0000FF"/>
                <w:sz w:val="24"/>
                <w:szCs w:val="24"/>
                <w:lang w:val="ru-RU"/>
              </w:rPr>
              <w:t xml:space="preserve"> </w:t>
            </w:r>
            <w:r w:rsidR="00F76918" w:rsidRPr="000B4173">
              <w:rPr>
                <w:rFonts w:ascii="Times New Roman" w:hAnsi="Times New Roman" w:cs="Times New Roman"/>
                <w:i/>
                <w:color w:val="0000FF"/>
                <w:sz w:val="24"/>
                <w:szCs w:val="24"/>
              </w:rPr>
              <w:t xml:space="preserve">и следователи, представители на съсловните организации – Съюз на съдиите в България, Българска съдийска асоциация, Асоциация на българските административни съдии, Камара на следователите в България, Асоциация на прокурорите в България) и представители на НПО – Български институт за правни инициативи, Програма за развитие на съдебната система, Център на НПО – Разград. Покани за участие бяха отправени и до Нейно Превъзходителство Посланика на Кралство Норвегия в България,  Министъра на правосъдието, Председателя на Върховния касационен съд, Председателя на Върховния административен съд, Главния прокурор, директора на Националния институт на правосъдието. Работната среща се проведе в периода 16-18 декември 2013 г. в зала 201 на Националния институт на правосъдието, като на официалното откриване присъстваха г-жа Карина </w:t>
            </w:r>
            <w:proofErr w:type="spellStart"/>
            <w:r w:rsidR="00F76918" w:rsidRPr="000B4173">
              <w:rPr>
                <w:rFonts w:ascii="Times New Roman" w:hAnsi="Times New Roman" w:cs="Times New Roman"/>
                <w:i/>
                <w:color w:val="0000FF"/>
                <w:sz w:val="24"/>
                <w:szCs w:val="24"/>
              </w:rPr>
              <w:t>Екорнес</w:t>
            </w:r>
            <w:proofErr w:type="spellEnd"/>
            <w:r w:rsidR="00F76918" w:rsidRPr="000B4173">
              <w:rPr>
                <w:rFonts w:ascii="Times New Roman" w:hAnsi="Times New Roman" w:cs="Times New Roman"/>
                <w:i/>
                <w:color w:val="0000FF"/>
                <w:sz w:val="24"/>
                <w:szCs w:val="24"/>
              </w:rPr>
              <w:t xml:space="preserve"> – заместник ръководител на Посолството на Кралство Норвегия в България, г-жа Зинаида Златанова – Заместник министър-председател на Република България и Министър на правосъдието, Главният прокурор на Република България – г-н Сотир </w:t>
            </w:r>
            <w:proofErr w:type="spellStart"/>
            <w:r w:rsidR="00F76918" w:rsidRPr="000B4173">
              <w:rPr>
                <w:rFonts w:ascii="Times New Roman" w:hAnsi="Times New Roman" w:cs="Times New Roman"/>
                <w:i/>
                <w:color w:val="0000FF"/>
                <w:sz w:val="24"/>
                <w:szCs w:val="24"/>
              </w:rPr>
              <w:t>Цацаров</w:t>
            </w:r>
            <w:proofErr w:type="spellEnd"/>
            <w:r w:rsidR="00F76918" w:rsidRPr="000B4173">
              <w:rPr>
                <w:rFonts w:ascii="Times New Roman" w:hAnsi="Times New Roman" w:cs="Times New Roman"/>
                <w:i/>
                <w:color w:val="0000FF"/>
                <w:sz w:val="24"/>
                <w:szCs w:val="24"/>
              </w:rPr>
              <w:t xml:space="preserve"> и Заместник председателят на Върховния административен съд – г-н Боян </w:t>
            </w:r>
            <w:proofErr w:type="spellStart"/>
            <w:r w:rsidR="00F76918" w:rsidRPr="000B4173">
              <w:rPr>
                <w:rFonts w:ascii="Times New Roman" w:hAnsi="Times New Roman" w:cs="Times New Roman"/>
                <w:i/>
                <w:color w:val="0000FF"/>
                <w:sz w:val="24"/>
                <w:szCs w:val="24"/>
              </w:rPr>
              <w:t>Магдалинчев</w:t>
            </w:r>
            <w:proofErr w:type="spellEnd"/>
            <w:r w:rsidR="00F76918" w:rsidRPr="000B4173">
              <w:rPr>
                <w:rFonts w:ascii="Times New Roman" w:hAnsi="Times New Roman" w:cs="Times New Roman"/>
                <w:i/>
                <w:color w:val="0000FF"/>
                <w:sz w:val="24"/>
                <w:szCs w:val="24"/>
              </w:rPr>
              <w:t>.</w:t>
            </w:r>
            <w:r w:rsidR="00F76918" w:rsidRPr="00CD2B54">
              <w:rPr>
                <w:rFonts w:ascii="Times New Roman" w:hAnsi="Times New Roman" w:cs="Times New Roman"/>
                <w:color w:val="0000FF"/>
                <w:sz w:val="24"/>
                <w:szCs w:val="24"/>
              </w:rPr>
              <w:t xml:space="preserve"> </w:t>
            </w:r>
          </w:p>
          <w:p w:rsidR="00F76918" w:rsidRDefault="000B4173" w:rsidP="00F76918">
            <w:pPr>
              <w:spacing w:before="120" w:after="120" w:line="240" w:lineRule="auto"/>
              <w:jc w:val="both"/>
              <w:rPr>
                <w:rFonts w:ascii="Times New Roman" w:hAnsi="Times New Roman" w:cs="Times New Roman"/>
                <w:color w:val="0000FF"/>
                <w:sz w:val="24"/>
                <w:szCs w:val="24"/>
              </w:rPr>
            </w:pPr>
            <w:r w:rsidRPr="000B4173">
              <w:rPr>
                <w:rFonts w:ascii="Times New Roman" w:hAnsi="Times New Roman" w:cs="Times New Roman"/>
                <w:i/>
                <w:color w:val="0000FF"/>
                <w:sz w:val="24"/>
                <w:szCs w:val="24"/>
              </w:rPr>
              <w:t xml:space="preserve">Втората работна среща по натовареност в изпълнение на Дейност 2 от Цел 4 </w:t>
            </w:r>
            <w:r>
              <w:rPr>
                <w:rFonts w:ascii="Times New Roman" w:hAnsi="Times New Roman" w:cs="Times New Roman"/>
                <w:i/>
                <w:color w:val="0000FF"/>
                <w:sz w:val="24"/>
                <w:szCs w:val="24"/>
              </w:rPr>
              <w:t xml:space="preserve">бе проведена </w:t>
            </w:r>
            <w:r w:rsidRPr="000B4173">
              <w:rPr>
                <w:rFonts w:ascii="Times New Roman" w:hAnsi="Times New Roman" w:cs="Times New Roman"/>
                <w:i/>
                <w:color w:val="0000FF"/>
                <w:sz w:val="24"/>
                <w:szCs w:val="24"/>
              </w:rPr>
              <w:t>на 14 и 15 юли 2014 г.</w:t>
            </w:r>
            <w:r>
              <w:rPr>
                <w:rFonts w:ascii="Times New Roman" w:hAnsi="Times New Roman" w:cs="Times New Roman"/>
                <w:i/>
                <w:color w:val="0000FF"/>
                <w:sz w:val="24"/>
                <w:szCs w:val="24"/>
              </w:rPr>
              <w:t xml:space="preserve"> </w:t>
            </w:r>
            <w:r w:rsidRPr="000B4173">
              <w:rPr>
                <w:rFonts w:ascii="Times New Roman" w:hAnsi="Times New Roman" w:cs="Times New Roman"/>
                <w:i/>
                <w:color w:val="0000FF"/>
                <w:sz w:val="24"/>
                <w:szCs w:val="24"/>
              </w:rPr>
              <w:t xml:space="preserve"> под формата на работно посещение в Съдебния съвет на Кралство Нидерландия</w:t>
            </w:r>
            <w:r>
              <w:rPr>
                <w:rFonts w:ascii="Times New Roman" w:hAnsi="Times New Roman" w:cs="Times New Roman"/>
                <w:i/>
                <w:color w:val="0000FF"/>
                <w:sz w:val="24"/>
                <w:szCs w:val="24"/>
              </w:rPr>
              <w:t xml:space="preserve">, страна идентифицирана въз основа на Анализа по Дейност 1, Цел 4. </w:t>
            </w:r>
            <w:r w:rsidRPr="000B4173">
              <w:rPr>
                <w:rFonts w:ascii="Times New Roman" w:hAnsi="Times New Roman" w:cs="Times New Roman"/>
                <w:i/>
                <w:color w:val="0000FF"/>
                <w:sz w:val="24"/>
                <w:szCs w:val="24"/>
              </w:rPr>
              <w:t>Съдебният съвет на Кралство Нидерландия посрещна делегация от членове на ВСС и експ</w:t>
            </w:r>
            <w:r>
              <w:rPr>
                <w:rFonts w:ascii="Times New Roman" w:hAnsi="Times New Roman" w:cs="Times New Roman"/>
                <w:i/>
                <w:color w:val="0000FF"/>
                <w:sz w:val="24"/>
                <w:szCs w:val="24"/>
              </w:rPr>
              <w:t>ерти от Администрацията на ВСС.</w:t>
            </w:r>
            <w:r w:rsidRPr="000B4173">
              <w:rPr>
                <w:rFonts w:ascii="Times New Roman" w:hAnsi="Times New Roman" w:cs="Times New Roman"/>
                <w:i/>
                <w:color w:val="0000FF"/>
                <w:sz w:val="24"/>
                <w:szCs w:val="24"/>
              </w:rPr>
              <w:t xml:space="preserve"> Участниците в работната група от българска страна бяха определени от съответните ресорни комисии на ВСС въз основа на темите на срещите, а именно:  -Холандската система за измерване на натовареността в съдебната система; Критерии за отчитане на натовареността; -Процес на реформа в съдебната карта на Холандия; -</w:t>
            </w:r>
            <w:proofErr w:type="spellStart"/>
            <w:r w:rsidRPr="000B4173">
              <w:rPr>
                <w:rFonts w:ascii="Times New Roman" w:hAnsi="Times New Roman" w:cs="Times New Roman"/>
                <w:i/>
                <w:color w:val="0000FF"/>
                <w:sz w:val="24"/>
                <w:szCs w:val="24"/>
              </w:rPr>
              <w:t>Бюджетиране</w:t>
            </w:r>
            <w:proofErr w:type="spellEnd"/>
            <w:r w:rsidRPr="000B4173">
              <w:rPr>
                <w:rFonts w:ascii="Times New Roman" w:hAnsi="Times New Roman" w:cs="Times New Roman"/>
                <w:i/>
                <w:color w:val="0000FF"/>
                <w:sz w:val="24"/>
                <w:szCs w:val="24"/>
              </w:rPr>
              <w:t xml:space="preserve"> на съдебната система, в частност зависимостта между натовареността на съответния орган на съдебната власт и неговия бюджет; -Дисциплинарна практика; Влияние на натовареността върху дисциплинарната практика.</w:t>
            </w:r>
          </w:p>
          <w:p w:rsidR="007C6D5B" w:rsidRDefault="007C6D5B" w:rsidP="00B97409">
            <w:pPr>
              <w:spacing w:before="120" w:after="120" w:line="240" w:lineRule="auto"/>
              <w:jc w:val="both"/>
              <w:rPr>
                <w:rFonts w:ascii="Times New Roman" w:hAnsi="Times New Roman" w:cs="Times New Roman"/>
                <w:sz w:val="24"/>
                <w:szCs w:val="24"/>
              </w:rPr>
            </w:pPr>
          </w:p>
          <w:p w:rsidR="00337BC1" w:rsidRPr="00B26FF3" w:rsidRDefault="00337BC1" w:rsidP="00B97409">
            <w:pPr>
              <w:spacing w:before="120" w:after="120" w:line="240" w:lineRule="auto"/>
              <w:jc w:val="both"/>
              <w:rPr>
                <w:rFonts w:ascii="Times New Roman" w:hAnsi="Times New Roman" w:cs="Times New Roman"/>
                <w:i/>
                <w:iCs/>
                <w:color w:val="0000FF"/>
                <w:sz w:val="24"/>
                <w:szCs w:val="24"/>
              </w:rPr>
            </w:pPr>
            <w:r w:rsidRPr="00B26FF3">
              <w:rPr>
                <w:rFonts w:ascii="Times New Roman" w:hAnsi="Times New Roman" w:cs="Times New Roman"/>
                <w:sz w:val="24"/>
                <w:szCs w:val="24"/>
              </w:rPr>
              <w:t xml:space="preserve">- дефинирани приложими качествени показатели </w:t>
            </w:r>
          </w:p>
          <w:p w:rsidR="00337BC1" w:rsidRDefault="00337BC1" w:rsidP="00B97409">
            <w:pPr>
              <w:keepNext/>
              <w:spacing w:before="120" w:after="120" w:line="240" w:lineRule="auto"/>
              <w:jc w:val="both"/>
              <w:rPr>
                <w:rFonts w:ascii="Times New Roman" w:hAnsi="Times New Roman" w:cs="Times New Roman"/>
                <w:i/>
                <w:iCs/>
                <w:color w:val="0000FF"/>
                <w:sz w:val="24"/>
                <w:szCs w:val="24"/>
              </w:rPr>
            </w:pPr>
            <w:r w:rsidRPr="00B26FF3">
              <w:rPr>
                <w:rFonts w:ascii="Times New Roman" w:hAnsi="Times New Roman" w:cs="Times New Roman"/>
                <w:i/>
                <w:iCs/>
                <w:color w:val="0000FF"/>
                <w:sz w:val="24"/>
                <w:szCs w:val="24"/>
              </w:rPr>
              <w:t xml:space="preserve">През месец ноември 2015 </w:t>
            </w:r>
            <w:r w:rsidR="004E69CE">
              <w:rPr>
                <w:rFonts w:ascii="Times New Roman" w:hAnsi="Times New Roman" w:cs="Times New Roman"/>
                <w:i/>
                <w:iCs/>
                <w:color w:val="0000FF"/>
                <w:sz w:val="24"/>
                <w:szCs w:val="24"/>
              </w:rPr>
              <w:t xml:space="preserve">г. бе изготвен Експертен доклад </w:t>
            </w:r>
            <w:r w:rsidRPr="00B26FF3">
              <w:rPr>
                <w:rFonts w:ascii="Times New Roman" w:hAnsi="Times New Roman" w:cs="Times New Roman"/>
                <w:i/>
                <w:iCs/>
                <w:color w:val="0000FF"/>
                <w:sz w:val="24"/>
                <w:szCs w:val="24"/>
              </w:rPr>
              <w:t>„Механизъм</w:t>
            </w:r>
            <w:r w:rsidRPr="00DD2F42">
              <w:rPr>
                <w:rFonts w:ascii="Times New Roman" w:hAnsi="Times New Roman" w:cs="Times New Roman"/>
                <w:i/>
                <w:iCs/>
                <w:color w:val="0000FF"/>
                <w:sz w:val="24"/>
                <w:szCs w:val="24"/>
              </w:rPr>
              <w:t xml:space="preserve"> за оценка на работната натовареност в съдебната система: резултати от емпирично изследване на натовареността на съдиите в България</w:t>
            </w:r>
            <w:r>
              <w:rPr>
                <w:rFonts w:ascii="Times New Roman" w:hAnsi="Times New Roman" w:cs="Times New Roman"/>
                <w:i/>
                <w:iCs/>
                <w:color w:val="0000FF"/>
                <w:sz w:val="24"/>
                <w:szCs w:val="24"/>
              </w:rPr>
              <w:t>”. Въз основа на задълбочен анализ на резултатите от прове</w:t>
            </w:r>
            <w:r w:rsidR="000B4173">
              <w:rPr>
                <w:rFonts w:ascii="Times New Roman" w:hAnsi="Times New Roman" w:cs="Times New Roman"/>
                <w:i/>
                <w:iCs/>
                <w:color w:val="0000FF"/>
                <w:sz w:val="24"/>
                <w:szCs w:val="24"/>
              </w:rPr>
              <w:t>деното емпирично изследване, в</w:t>
            </w:r>
            <w:r>
              <w:rPr>
                <w:rFonts w:ascii="Times New Roman" w:hAnsi="Times New Roman" w:cs="Times New Roman"/>
                <w:i/>
                <w:iCs/>
                <w:color w:val="0000FF"/>
                <w:sz w:val="24"/>
                <w:szCs w:val="24"/>
              </w:rPr>
              <w:t xml:space="preserve"> доклада са формулирани конкретни коефициенти за тежест на делата, въз основа на които да бъде извършвана пре</w:t>
            </w:r>
            <w:r w:rsidR="004E69CE">
              <w:rPr>
                <w:rFonts w:ascii="Times New Roman" w:hAnsi="Times New Roman" w:cs="Times New Roman"/>
                <w:i/>
                <w:iCs/>
                <w:color w:val="0000FF"/>
                <w:sz w:val="24"/>
                <w:szCs w:val="24"/>
              </w:rPr>
              <w:t xml:space="preserve">ценка както на </w:t>
            </w:r>
            <w:proofErr w:type="spellStart"/>
            <w:r w:rsidR="004E69CE">
              <w:rPr>
                <w:rFonts w:ascii="Times New Roman" w:hAnsi="Times New Roman" w:cs="Times New Roman"/>
                <w:i/>
                <w:iCs/>
                <w:color w:val="0000FF"/>
                <w:sz w:val="24"/>
                <w:szCs w:val="24"/>
              </w:rPr>
              <w:t>индивидуалнат</w:t>
            </w:r>
            <w:proofErr w:type="spellEnd"/>
            <w:r>
              <w:rPr>
                <w:rFonts w:ascii="Times New Roman" w:hAnsi="Times New Roman" w:cs="Times New Roman"/>
                <w:i/>
                <w:iCs/>
                <w:color w:val="0000FF"/>
                <w:sz w:val="24"/>
                <w:szCs w:val="24"/>
              </w:rPr>
              <w:t xml:space="preserve"> натовареност на съдиите, така и на органите на съдебната власт. Коефициентите са определени на база времеви резултати за разглеждане на дела, отчитайки техния вид, фактическа и правна сложност, усложнения при разглеждане на делото, както и допълнителни дейности, извършвани от съдиите. </w:t>
            </w:r>
          </w:p>
          <w:p w:rsidR="00337BC1" w:rsidRDefault="00337BC1" w:rsidP="00B97409">
            <w:pPr>
              <w:keepNext/>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Докладът, както и дефинираните в него показатели и критерии, въз основа на които са изработени конкретни коефициенти за натовареност, са приети с решение на ВСС по Протокол № 62/16.12.2015 г.</w:t>
            </w:r>
          </w:p>
          <w:p w:rsidR="00337BC1" w:rsidRPr="00CB51AA" w:rsidRDefault="00337BC1" w:rsidP="00B97409">
            <w:pPr>
              <w:keepNext/>
              <w:spacing w:before="120" w:after="120" w:line="240" w:lineRule="auto"/>
              <w:jc w:val="both"/>
              <w:rPr>
                <w:rFonts w:ascii="Times New Roman" w:hAnsi="Times New Roman" w:cs="Times New Roman"/>
                <w:i/>
                <w:iCs/>
                <w:color w:val="0000FF"/>
                <w:sz w:val="24"/>
                <w:szCs w:val="24"/>
                <w:highlight w:val="yellow"/>
              </w:rPr>
            </w:pPr>
            <w:r>
              <w:rPr>
                <w:rFonts w:ascii="Times New Roman" w:hAnsi="Times New Roman" w:cs="Times New Roman"/>
                <w:i/>
                <w:iCs/>
                <w:color w:val="0000FF"/>
                <w:sz w:val="24"/>
                <w:szCs w:val="24"/>
              </w:rPr>
              <w:t xml:space="preserve"> </w:t>
            </w:r>
            <w:r w:rsidRPr="00CB51AA">
              <w:rPr>
                <w:rFonts w:ascii="Times New Roman" w:hAnsi="Times New Roman" w:cs="Times New Roman"/>
                <w:color w:val="0000FF"/>
                <w:sz w:val="24"/>
                <w:szCs w:val="24"/>
              </w:rPr>
              <w:t xml:space="preserve">- </w:t>
            </w:r>
            <w:r w:rsidRPr="00CB51AA">
              <w:rPr>
                <w:rFonts w:ascii="Times New Roman" w:hAnsi="Times New Roman" w:cs="Times New Roman"/>
                <w:sz w:val="24"/>
                <w:szCs w:val="24"/>
              </w:rPr>
              <w:t>изработени прецизни критерии за качествена оценка на натовареността на магистратите;</w:t>
            </w:r>
            <w:r w:rsidRPr="00CB51AA">
              <w:rPr>
                <w:rFonts w:ascii="Times New Roman" w:hAnsi="Times New Roman" w:cs="Times New Roman"/>
                <w:color w:val="0000FF"/>
                <w:sz w:val="24"/>
                <w:szCs w:val="24"/>
              </w:rPr>
              <w:t xml:space="preserve"> </w:t>
            </w:r>
            <w:r w:rsidR="004E69CE" w:rsidRPr="00CB51AA">
              <w:rPr>
                <w:rFonts w:ascii="Times New Roman" w:hAnsi="Times New Roman" w:cs="Times New Roman"/>
                <w:i/>
                <w:iCs/>
                <w:color w:val="0000FF"/>
                <w:sz w:val="24"/>
                <w:szCs w:val="24"/>
              </w:rPr>
              <w:t xml:space="preserve">Изпълнен </w:t>
            </w:r>
            <w:r w:rsidRPr="00CB51AA">
              <w:rPr>
                <w:rFonts w:ascii="Times New Roman" w:hAnsi="Times New Roman" w:cs="Times New Roman"/>
                <w:i/>
                <w:iCs/>
                <w:color w:val="0000FF"/>
                <w:sz w:val="24"/>
                <w:szCs w:val="24"/>
              </w:rPr>
              <w:t>с приетите с решения на ВСС по</w:t>
            </w:r>
            <w:r>
              <w:rPr>
                <w:rFonts w:ascii="Times New Roman" w:hAnsi="Times New Roman" w:cs="Times New Roman"/>
                <w:i/>
                <w:iCs/>
                <w:color w:val="0000FF"/>
                <w:sz w:val="24"/>
                <w:szCs w:val="24"/>
              </w:rPr>
              <w:t xml:space="preserve"> Протокол № 62/16.12.2015 г.</w:t>
            </w:r>
            <w:r w:rsidRPr="00B26FF3">
              <w:rPr>
                <w:rFonts w:ascii="Times New Roman" w:hAnsi="Times New Roman" w:cs="Times New Roman"/>
                <w:i/>
                <w:iCs/>
                <w:color w:val="0000FF"/>
                <w:sz w:val="24"/>
                <w:szCs w:val="24"/>
              </w:rPr>
              <w:t xml:space="preserve"> Експертен доклад „Механизъм</w:t>
            </w:r>
            <w:r w:rsidRPr="00DD2F42">
              <w:rPr>
                <w:rFonts w:ascii="Times New Roman" w:hAnsi="Times New Roman" w:cs="Times New Roman"/>
                <w:i/>
                <w:iCs/>
                <w:color w:val="0000FF"/>
                <w:sz w:val="24"/>
                <w:szCs w:val="24"/>
              </w:rPr>
              <w:t xml:space="preserve"> за оценка на работната натовареност в съдебната система: резултати от емпирично изследване на натовареността на съдиите в България</w:t>
            </w:r>
            <w:r>
              <w:rPr>
                <w:rFonts w:ascii="Times New Roman" w:hAnsi="Times New Roman" w:cs="Times New Roman"/>
                <w:i/>
                <w:iCs/>
                <w:color w:val="0000FF"/>
                <w:sz w:val="24"/>
                <w:szCs w:val="24"/>
              </w:rPr>
              <w:t xml:space="preserve">” и Правила за оценка на натовареността на съдиите. Посочените </w:t>
            </w:r>
            <w:r w:rsidRPr="00CB51AA">
              <w:rPr>
                <w:rFonts w:ascii="Times New Roman" w:hAnsi="Times New Roman" w:cs="Times New Roman"/>
                <w:i/>
                <w:iCs/>
                <w:color w:val="0000FF"/>
                <w:sz w:val="24"/>
                <w:szCs w:val="24"/>
              </w:rPr>
              <w:t>Правила регламентират обективни измерители за правна и фактическа сложност на съдебните дела, наричани коефициенти за тежест на делата, както и уреждат реда за определяне на индивидуалната натовареност и границите на нормалната натовареност на съдиите в районните, окръжните, военните, административните, специализирания наказателен и апелативните съдилища.</w:t>
            </w:r>
          </w:p>
          <w:p w:rsidR="00337BC1" w:rsidRPr="00674FD1" w:rsidRDefault="00337BC1" w:rsidP="00B97409">
            <w:pPr>
              <w:keepNext/>
              <w:spacing w:before="120" w:after="120" w:line="240" w:lineRule="auto"/>
              <w:jc w:val="both"/>
              <w:rPr>
                <w:rFonts w:ascii="Times New Roman" w:hAnsi="Times New Roman" w:cs="Times New Roman"/>
                <w:i/>
                <w:iCs/>
                <w:color w:val="0000FF"/>
                <w:sz w:val="24"/>
                <w:szCs w:val="24"/>
                <w:highlight w:val="yellow"/>
              </w:rPr>
            </w:pPr>
          </w:p>
          <w:p w:rsidR="00337BC1" w:rsidRPr="00674FD1" w:rsidRDefault="00337BC1" w:rsidP="00B97409">
            <w:pPr>
              <w:spacing w:before="120" w:after="120" w:line="240" w:lineRule="auto"/>
              <w:jc w:val="both"/>
              <w:rPr>
                <w:rFonts w:ascii="Times New Roman" w:hAnsi="Times New Roman" w:cs="Times New Roman"/>
                <w:color w:val="0000FF"/>
                <w:sz w:val="24"/>
                <w:szCs w:val="24"/>
                <w:highlight w:val="yellow"/>
              </w:rPr>
            </w:pPr>
            <w:r w:rsidRPr="00CB51AA">
              <w:rPr>
                <w:rFonts w:ascii="Times New Roman" w:hAnsi="Times New Roman" w:cs="Times New Roman"/>
                <w:sz w:val="24"/>
                <w:szCs w:val="24"/>
              </w:rPr>
              <w:t>- оптимизирана Методология за периодично отчитане и управление на натовареността на органите на съдебната власт с</w:t>
            </w:r>
            <w:r>
              <w:rPr>
                <w:rFonts w:ascii="Times New Roman" w:hAnsi="Times New Roman" w:cs="Times New Roman"/>
                <w:sz w:val="24"/>
                <w:szCs w:val="24"/>
              </w:rPr>
              <w:t xml:space="preserve"> включени качествени показатели</w:t>
            </w:r>
            <w:r w:rsidRPr="00CB51AA">
              <w:rPr>
                <w:rFonts w:ascii="Times New Roman" w:hAnsi="Times New Roman" w:cs="Times New Roman"/>
                <w:sz w:val="24"/>
                <w:szCs w:val="24"/>
              </w:rPr>
              <w:t xml:space="preserve"> - </w:t>
            </w:r>
            <w:r w:rsidRPr="00CB51AA">
              <w:rPr>
                <w:rFonts w:ascii="Times New Roman" w:hAnsi="Times New Roman" w:cs="Times New Roman"/>
                <w:i/>
                <w:iCs/>
                <w:color w:val="0000FF"/>
                <w:sz w:val="24"/>
                <w:szCs w:val="24"/>
              </w:rPr>
              <w:t>Приетите с решение на ВСС по  Протокол №</w:t>
            </w:r>
            <w:r>
              <w:rPr>
                <w:rFonts w:ascii="Times New Roman" w:hAnsi="Times New Roman" w:cs="Times New Roman"/>
                <w:i/>
                <w:iCs/>
                <w:color w:val="0000FF"/>
                <w:sz w:val="24"/>
                <w:szCs w:val="24"/>
              </w:rPr>
              <w:t xml:space="preserve"> 62/16.12.2015 г. Правила за оценка на натовареността на съдиите, имащи за цел да регламентират коефициентите за тежест на делата и реда за определяне на натовареността на съдиите, по своето същество представляват Методология за периодично отчитане и управление на натовареността в органите в съдебната власт. В правилата, като вътрешен акт на ВСС, се съдържа и конкретна методика за изчисляване на коефициенти за тежест на съдебните дела и на индивидуалната натовареност на съдията.  </w:t>
            </w:r>
          </w:p>
          <w:p w:rsidR="00337BC1" w:rsidRPr="008555B8" w:rsidRDefault="00337BC1" w:rsidP="00B97409">
            <w:pPr>
              <w:spacing w:before="120" w:after="120" w:line="240" w:lineRule="auto"/>
              <w:jc w:val="both"/>
              <w:rPr>
                <w:rFonts w:ascii="Times New Roman" w:hAnsi="Times New Roman" w:cs="Times New Roman"/>
                <w:i/>
                <w:iCs/>
                <w:color w:val="0000FF"/>
                <w:sz w:val="24"/>
                <w:szCs w:val="24"/>
              </w:rPr>
            </w:pPr>
            <w:r w:rsidRPr="008555B8">
              <w:rPr>
                <w:rFonts w:ascii="Times New Roman" w:hAnsi="Times New Roman" w:cs="Times New Roman"/>
                <w:b/>
                <w:bCs/>
                <w:sz w:val="24"/>
                <w:szCs w:val="24"/>
              </w:rPr>
              <w:t xml:space="preserve">- </w:t>
            </w:r>
            <w:r w:rsidRPr="008555B8">
              <w:rPr>
                <w:rFonts w:ascii="Times New Roman" w:hAnsi="Times New Roman" w:cs="Times New Roman"/>
                <w:sz w:val="24"/>
                <w:szCs w:val="24"/>
              </w:rPr>
              <w:t xml:space="preserve">Разработване и внедряване на програмен продукт – интерактивна карта на съдебните райони в България (дейност, включена с Допълнително споразумение №1).  </w:t>
            </w:r>
          </w:p>
          <w:p w:rsidR="004E69CE" w:rsidRDefault="004E69CE" w:rsidP="004E69CE">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Въз основа на сключен с външен изпълнител договор бе разработен софтуерен продукт -</w:t>
            </w:r>
            <w:r w:rsidR="00337BC1" w:rsidRPr="008555B8">
              <w:rPr>
                <w:rFonts w:ascii="Times New Roman" w:hAnsi="Times New Roman" w:cs="Times New Roman"/>
                <w:i/>
                <w:iCs/>
                <w:color w:val="0000FF"/>
                <w:sz w:val="24"/>
                <w:szCs w:val="24"/>
              </w:rPr>
              <w:t xml:space="preserve"> Интерактивна карта на съдебните райони в Република България. </w:t>
            </w:r>
          </w:p>
          <w:p w:rsidR="00337BC1" w:rsidRDefault="00337BC1" w:rsidP="004E69CE">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След изпълнението на </w:t>
            </w:r>
            <w:r w:rsidRPr="00AC704A">
              <w:rPr>
                <w:rFonts w:ascii="Times New Roman" w:hAnsi="Times New Roman" w:cs="Times New Roman"/>
                <w:i/>
                <w:iCs/>
                <w:color w:val="0000FF"/>
                <w:sz w:val="24"/>
                <w:szCs w:val="24"/>
              </w:rPr>
              <w:t>Договор №45-06-041/04.08.2015г.,</w:t>
            </w:r>
            <w:r>
              <w:rPr>
                <w:rFonts w:ascii="Times New Roman" w:hAnsi="Times New Roman" w:cs="Times New Roman"/>
                <w:i/>
                <w:iCs/>
                <w:color w:val="0000FF"/>
                <w:sz w:val="24"/>
                <w:szCs w:val="24"/>
              </w:rPr>
              <w:t xml:space="preserve"> с</w:t>
            </w:r>
            <w:r w:rsidRPr="00AC704A">
              <w:rPr>
                <w:rFonts w:ascii="Times New Roman" w:hAnsi="Times New Roman" w:cs="Times New Roman"/>
                <w:i/>
                <w:iCs/>
                <w:color w:val="0000FF"/>
                <w:sz w:val="24"/>
                <w:szCs w:val="24"/>
              </w:rPr>
              <w:t xml:space="preserve"> предмет доставка и инсталация на техниката по обособена позиция №1 – „Доставка и инсталиране на хардуер (сървър и дисков масив)“ доставка</w:t>
            </w:r>
            <w:r>
              <w:rPr>
                <w:rFonts w:ascii="Times New Roman" w:hAnsi="Times New Roman" w:cs="Times New Roman"/>
                <w:i/>
                <w:iCs/>
                <w:color w:val="0000FF"/>
                <w:sz w:val="24"/>
                <w:szCs w:val="24"/>
              </w:rPr>
              <w:t xml:space="preserve"> на сървъра и дисковата подсистема  и  осъществена </w:t>
            </w:r>
            <w:r w:rsidRPr="00AC704A">
              <w:rPr>
                <w:rFonts w:ascii="Times New Roman" w:hAnsi="Times New Roman" w:cs="Times New Roman"/>
                <w:i/>
                <w:iCs/>
                <w:color w:val="0000FF"/>
                <w:sz w:val="24"/>
                <w:szCs w:val="24"/>
              </w:rPr>
              <w:t>инсталация</w:t>
            </w:r>
            <w:r>
              <w:rPr>
                <w:rFonts w:ascii="Times New Roman" w:hAnsi="Times New Roman" w:cs="Times New Roman"/>
                <w:i/>
                <w:iCs/>
                <w:color w:val="0000FF"/>
                <w:sz w:val="24"/>
                <w:szCs w:val="24"/>
              </w:rPr>
              <w:t xml:space="preserve"> на системите в изпълнение на Цел 1 на проекта, Интерактивната карта е </w:t>
            </w:r>
            <w:proofErr w:type="spellStart"/>
            <w:r>
              <w:rPr>
                <w:rFonts w:ascii="Times New Roman" w:hAnsi="Times New Roman" w:cs="Times New Roman"/>
                <w:i/>
                <w:iCs/>
                <w:color w:val="0000FF"/>
                <w:sz w:val="24"/>
                <w:szCs w:val="24"/>
              </w:rPr>
              <w:t>хостната</w:t>
            </w:r>
            <w:proofErr w:type="spellEnd"/>
            <w:r>
              <w:rPr>
                <w:rFonts w:ascii="Times New Roman" w:hAnsi="Times New Roman" w:cs="Times New Roman"/>
                <w:i/>
                <w:iCs/>
                <w:color w:val="0000FF"/>
                <w:sz w:val="24"/>
                <w:szCs w:val="24"/>
              </w:rPr>
              <w:t xml:space="preserve"> на доставения в изпълнение на Цел 1 на проекта сървър </w:t>
            </w:r>
            <w:r w:rsidRPr="00AC704A">
              <w:rPr>
                <w:rFonts w:ascii="Times New Roman" w:hAnsi="Times New Roman" w:cs="Times New Roman"/>
                <w:i/>
                <w:iCs/>
                <w:color w:val="0000FF"/>
                <w:sz w:val="24"/>
                <w:szCs w:val="24"/>
              </w:rPr>
              <w:t>.</w:t>
            </w:r>
          </w:p>
          <w:p w:rsidR="00337BC1" w:rsidRDefault="00337BC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Софтуерният продукт е разгледан на заседание на Комисията по анализ и отчитане степента на натовареност на органите на съдебната власт на ВСС (комисията, която най-активно ще ползва продукта), като с решение на комисията интерактивната карта е изпратена на всички постоянни комисии на ВСС за конкретни предложения и коментари. </w:t>
            </w:r>
          </w:p>
          <w:p w:rsidR="00337BC1" w:rsidRDefault="00337BC1" w:rsidP="00B97409">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Предложенията са обобщени от КАОСНОСВ и са предоставени на Екипа за управление на проекта с оглед изпълнението им и организиране на обучение на лицата от Администрацията на ВСС, които ще поддържат интерактивната карта и актуализират данните в нея.</w:t>
            </w:r>
          </w:p>
          <w:p w:rsidR="00337BC1" w:rsidRDefault="00337BC1" w:rsidP="00025120">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Обучението бе проведено от представител на </w:t>
            </w:r>
            <w:r w:rsidR="004E69CE">
              <w:rPr>
                <w:rFonts w:ascii="Times New Roman" w:hAnsi="Times New Roman" w:cs="Times New Roman"/>
                <w:i/>
                <w:iCs/>
                <w:color w:val="0000FF"/>
                <w:sz w:val="24"/>
                <w:szCs w:val="24"/>
              </w:rPr>
              <w:t>фирмата изпълнител,</w:t>
            </w:r>
            <w:r>
              <w:rPr>
                <w:rFonts w:ascii="Times New Roman" w:hAnsi="Times New Roman" w:cs="Times New Roman"/>
                <w:i/>
                <w:iCs/>
                <w:color w:val="0000FF"/>
                <w:sz w:val="24"/>
                <w:szCs w:val="24"/>
              </w:rPr>
              <w:t xml:space="preserve"> като бяха обсъдени и всички предложения за промени в софтуерния продукт, постъпили от постоянните комисии на ВСС.</w:t>
            </w:r>
          </w:p>
          <w:p w:rsidR="004E69CE" w:rsidRDefault="004E69CE" w:rsidP="00025120">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Информацията в софтуерния продукт ще се актуализира съгласно периодите за актуализиране на статистиката в органите на съдебната власт.</w:t>
            </w:r>
          </w:p>
          <w:p w:rsidR="00337BC1" w:rsidRPr="00B97409" w:rsidRDefault="00337BC1" w:rsidP="00025120">
            <w:pPr>
              <w:spacing w:before="120" w:after="120" w:line="240" w:lineRule="auto"/>
              <w:jc w:val="both"/>
              <w:rPr>
                <w:rFonts w:ascii="Times New Roman" w:hAnsi="Times New Roman" w:cs="Times New Roman"/>
                <w:i/>
                <w:iCs/>
                <w:color w:val="0000FF"/>
                <w:sz w:val="24"/>
                <w:szCs w:val="24"/>
              </w:rPr>
            </w:pPr>
          </w:p>
        </w:tc>
      </w:tr>
      <w:tr w:rsidR="00337BC1" w:rsidRPr="00CE188C">
        <w:tc>
          <w:tcPr>
            <w:tcW w:w="3652" w:type="dxa"/>
          </w:tcPr>
          <w:p w:rsidR="00337BC1" w:rsidRPr="00A3409D" w:rsidRDefault="00337BC1" w:rsidP="00C966A4">
            <w:pPr>
              <w:spacing w:before="120" w:after="120" w:line="240" w:lineRule="auto"/>
              <w:rPr>
                <w:rFonts w:ascii="Times New Roman" w:hAnsi="Times New Roman" w:cs="Times New Roman"/>
                <w:sz w:val="24"/>
                <w:szCs w:val="24"/>
              </w:rPr>
            </w:pPr>
            <w:r w:rsidRPr="00A3409D">
              <w:rPr>
                <w:rFonts w:ascii="Times New Roman" w:hAnsi="Times New Roman" w:cs="Times New Roman"/>
                <w:sz w:val="24"/>
                <w:szCs w:val="24"/>
              </w:rPr>
              <w:t>г) Какви са продуктите от изпълнението на проекта?</w:t>
            </w:r>
          </w:p>
          <w:p w:rsidR="00337BC1" w:rsidRPr="00DD10CC" w:rsidRDefault="00337BC1" w:rsidP="00CE188C">
            <w:pPr>
              <w:spacing w:before="120" w:after="120" w:line="240" w:lineRule="auto"/>
              <w:rPr>
                <w:rFonts w:ascii="Times New Roman" w:hAnsi="Times New Roman" w:cs="Times New Roman"/>
                <w:sz w:val="24"/>
                <w:szCs w:val="24"/>
                <w:highlight w:val="cyan"/>
              </w:rPr>
            </w:pPr>
          </w:p>
        </w:tc>
        <w:tc>
          <w:tcPr>
            <w:tcW w:w="5560" w:type="dxa"/>
          </w:tcPr>
          <w:p w:rsidR="00490890" w:rsidRPr="00A3409D" w:rsidRDefault="00490890" w:rsidP="00C966A4">
            <w:pPr>
              <w:spacing w:before="120" w:after="120" w:line="240" w:lineRule="auto"/>
              <w:jc w:val="both"/>
              <w:rPr>
                <w:rFonts w:ascii="Times New Roman" w:hAnsi="Times New Roman" w:cs="Times New Roman"/>
                <w:sz w:val="24"/>
                <w:szCs w:val="24"/>
              </w:rPr>
            </w:pPr>
            <w:r w:rsidRPr="00A3409D">
              <w:rPr>
                <w:rFonts w:ascii="Times New Roman" w:hAnsi="Times New Roman" w:cs="Times New Roman"/>
                <w:sz w:val="24"/>
                <w:szCs w:val="24"/>
              </w:rPr>
              <w:t xml:space="preserve">Продукти, резултат от изпълнението на проекта: </w:t>
            </w:r>
          </w:p>
          <w:p w:rsidR="00490890" w:rsidRDefault="00490890" w:rsidP="00C966A4">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По Цел 1: </w:t>
            </w:r>
          </w:p>
          <w:p w:rsidR="00B30F87" w:rsidRDefault="00B30F87" w:rsidP="00B30F87">
            <w:pPr>
              <w:spacing w:before="120" w:after="120" w:line="240" w:lineRule="auto"/>
              <w:jc w:val="both"/>
              <w:rPr>
                <w:rFonts w:ascii="Times New Roman" w:hAnsi="Times New Roman" w:cs="Times New Roman"/>
                <w:i/>
                <w:iCs/>
                <w:color w:val="0000FF"/>
                <w:sz w:val="24"/>
                <w:szCs w:val="24"/>
              </w:rPr>
            </w:pPr>
            <w:r w:rsidRPr="00697CFB">
              <w:rPr>
                <w:rFonts w:ascii="Times New Roman" w:hAnsi="Times New Roman" w:cs="Times New Roman"/>
                <w:i/>
                <w:iCs/>
                <w:color w:val="0000FF"/>
                <w:sz w:val="24"/>
                <w:szCs w:val="24"/>
              </w:rPr>
              <w:t xml:space="preserve">- </w:t>
            </w:r>
            <w:r w:rsidR="00697CFB" w:rsidRPr="00697CFB">
              <w:rPr>
                <w:rFonts w:ascii="Times New Roman" w:hAnsi="Times New Roman" w:cs="Times New Roman"/>
                <w:i/>
                <w:iCs/>
                <w:color w:val="0000FF"/>
                <w:sz w:val="24"/>
                <w:szCs w:val="24"/>
              </w:rPr>
              <w:t xml:space="preserve">Сравнителен </w:t>
            </w:r>
            <w:r w:rsidRPr="00697CFB">
              <w:rPr>
                <w:rFonts w:ascii="Times New Roman" w:hAnsi="Times New Roman" w:cs="Times New Roman"/>
                <w:i/>
                <w:iCs/>
                <w:color w:val="0000FF"/>
                <w:sz w:val="24"/>
                <w:szCs w:val="24"/>
              </w:rPr>
              <w:t>анализ на европейското законодателство в областта на електронното призоваване</w:t>
            </w:r>
            <w:r w:rsidR="00697CFB" w:rsidRPr="00697CFB">
              <w:rPr>
                <w:rFonts w:ascii="Times New Roman" w:hAnsi="Times New Roman" w:cs="Times New Roman"/>
                <w:i/>
                <w:iCs/>
                <w:color w:val="0000FF"/>
                <w:sz w:val="24"/>
                <w:szCs w:val="24"/>
              </w:rPr>
              <w:t xml:space="preserve"> и практическо</w:t>
            </w:r>
            <w:r w:rsidRPr="00697CFB">
              <w:rPr>
                <w:rFonts w:ascii="Times New Roman" w:hAnsi="Times New Roman" w:cs="Times New Roman"/>
                <w:i/>
                <w:iCs/>
                <w:color w:val="0000FF"/>
                <w:sz w:val="24"/>
                <w:szCs w:val="24"/>
              </w:rPr>
              <w:t xml:space="preserve"> приложение на </w:t>
            </w:r>
            <w:r w:rsidR="00697CFB" w:rsidRPr="00697CFB">
              <w:rPr>
                <w:rFonts w:ascii="Times New Roman" w:hAnsi="Times New Roman" w:cs="Times New Roman"/>
                <w:i/>
                <w:iCs/>
                <w:color w:val="0000FF"/>
                <w:sz w:val="24"/>
                <w:szCs w:val="24"/>
              </w:rPr>
              <w:t>законовата уредба  за страни членки на СЕ</w:t>
            </w:r>
            <w:r w:rsidRPr="00697CFB">
              <w:rPr>
                <w:rFonts w:ascii="Times New Roman" w:hAnsi="Times New Roman" w:cs="Times New Roman"/>
                <w:i/>
                <w:iCs/>
                <w:color w:val="0000FF"/>
                <w:sz w:val="24"/>
                <w:szCs w:val="24"/>
              </w:rPr>
              <w:t xml:space="preserve">, представен от „БКО” ЕООД и приет от възложителя </w:t>
            </w:r>
            <w:r w:rsidR="00F714D7">
              <w:rPr>
                <w:rFonts w:ascii="Times New Roman" w:hAnsi="Times New Roman" w:cs="Times New Roman"/>
                <w:i/>
                <w:iCs/>
                <w:color w:val="0000FF"/>
                <w:sz w:val="24"/>
                <w:szCs w:val="24"/>
              </w:rPr>
              <w:t>през октомври 2014 г.</w:t>
            </w:r>
          </w:p>
          <w:p w:rsidR="00B30F87" w:rsidRDefault="00B30F87" w:rsidP="00B30F87">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 предложения за законодателни промени в АПК, НПК и ГПК във връзка с прецизиране на нормативната уредба в областта на електронното призоваване - </w:t>
            </w:r>
            <w:r w:rsidRPr="00691069">
              <w:rPr>
                <w:rFonts w:ascii="Times New Roman" w:hAnsi="Times New Roman" w:cs="Times New Roman"/>
                <w:i/>
                <w:iCs/>
                <w:color w:val="0000FF"/>
                <w:sz w:val="24"/>
                <w:szCs w:val="24"/>
              </w:rPr>
              <w:t>изпратени на Министъра на правосъдието (писмо Изх. № 04-00-099/15 от 08.04.2015 г.). в изпълнение на решение на ВСС по Протокол № 17/02.04.2015 г.</w:t>
            </w:r>
          </w:p>
          <w:p w:rsidR="00B30F87" w:rsidRPr="00763D00" w:rsidRDefault="00B30F87" w:rsidP="00B30F87">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 </w:t>
            </w:r>
            <w:r w:rsidR="00325D8C">
              <w:rPr>
                <w:rFonts w:ascii="Times New Roman" w:hAnsi="Times New Roman" w:cs="Times New Roman"/>
                <w:i/>
                <w:iCs/>
                <w:color w:val="0000FF"/>
                <w:sz w:val="24"/>
                <w:szCs w:val="24"/>
              </w:rPr>
              <w:t>Наръчник на добри практики в областта на електронното призоваване</w:t>
            </w:r>
          </w:p>
          <w:p w:rsidR="00B30F87" w:rsidRDefault="00DC6D1F" w:rsidP="00C966A4">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Разработена система за електронно призоваване състояща се от хардуер(сървър и дисков масив) и софтуер за електронно призоваване</w:t>
            </w:r>
          </w:p>
          <w:p w:rsidR="00E34A63" w:rsidRDefault="00E34A63" w:rsidP="00C966A4">
            <w:pPr>
              <w:spacing w:before="120" w:after="120" w:line="240" w:lineRule="auto"/>
              <w:jc w:val="both"/>
              <w:rPr>
                <w:rFonts w:ascii="Times New Roman" w:hAnsi="Times New Roman" w:cs="Times New Roman"/>
                <w:i/>
                <w:iCs/>
                <w:color w:val="0000FF"/>
                <w:sz w:val="24"/>
                <w:szCs w:val="24"/>
              </w:rPr>
            </w:pPr>
          </w:p>
          <w:p w:rsidR="00490890" w:rsidRDefault="00490890" w:rsidP="00C966A4">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По Цел 2 и Цел 3: </w:t>
            </w:r>
          </w:p>
          <w:p w:rsidR="0010294B" w:rsidRDefault="0010294B" w:rsidP="0010294B">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 „Магистратски форум за права на човека” - </w:t>
            </w:r>
            <w:r w:rsidRPr="004C3463">
              <w:rPr>
                <w:rFonts w:ascii="Times New Roman" w:hAnsi="Times New Roman" w:cs="Times New Roman"/>
                <w:i/>
                <w:iCs/>
                <w:color w:val="0000FF"/>
                <w:sz w:val="24"/>
                <w:szCs w:val="24"/>
              </w:rPr>
              <w:t xml:space="preserve"> уеб</w:t>
            </w:r>
            <w:r>
              <w:rPr>
                <w:rFonts w:ascii="Times New Roman" w:hAnsi="Times New Roman" w:cs="Times New Roman"/>
                <w:i/>
                <w:iCs/>
                <w:color w:val="0000FF"/>
                <w:sz w:val="24"/>
                <w:szCs w:val="24"/>
              </w:rPr>
              <w:t>-</w:t>
            </w:r>
            <w:r w:rsidRPr="004C3463">
              <w:rPr>
                <w:rFonts w:ascii="Times New Roman" w:hAnsi="Times New Roman" w:cs="Times New Roman"/>
                <w:i/>
                <w:iCs/>
                <w:color w:val="0000FF"/>
                <w:sz w:val="24"/>
                <w:szCs w:val="24"/>
              </w:rPr>
              <w:t xml:space="preserve">базиран форум с ограничен достъп за магистрати, </w:t>
            </w:r>
            <w:r>
              <w:rPr>
                <w:rFonts w:ascii="Times New Roman" w:hAnsi="Times New Roman" w:cs="Times New Roman"/>
                <w:i/>
                <w:iCs/>
                <w:color w:val="0000FF"/>
                <w:sz w:val="24"/>
                <w:szCs w:val="24"/>
              </w:rPr>
              <w:t xml:space="preserve">който представлява основата на мрежа от съдии, специализирани в областта на правата на човека </w:t>
            </w:r>
          </w:p>
          <w:p w:rsidR="0010294B" w:rsidRDefault="0010294B" w:rsidP="00C966A4">
            <w:pPr>
              <w:spacing w:before="120" w:after="120" w:line="240" w:lineRule="auto"/>
              <w:jc w:val="both"/>
              <w:rPr>
                <w:rFonts w:ascii="Times New Roman" w:hAnsi="Times New Roman" w:cs="Times New Roman"/>
                <w:i/>
                <w:iCs/>
                <w:color w:val="0000FF"/>
                <w:sz w:val="24"/>
                <w:szCs w:val="24"/>
              </w:rPr>
            </w:pPr>
          </w:p>
          <w:p w:rsidR="00490890" w:rsidRDefault="00490890" w:rsidP="00C966A4">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По Цел 4: </w:t>
            </w:r>
          </w:p>
          <w:p w:rsidR="00490890" w:rsidRDefault="00490890" w:rsidP="00C966A4">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xml:space="preserve">- </w:t>
            </w:r>
            <w:r w:rsidRPr="00763D00">
              <w:rPr>
                <w:rFonts w:ascii="Times New Roman" w:hAnsi="Times New Roman" w:cs="Times New Roman"/>
                <w:i/>
                <w:iCs/>
                <w:color w:val="0000FF"/>
                <w:sz w:val="24"/>
                <w:szCs w:val="24"/>
              </w:rPr>
              <w:t>Анализ на практиката и подходите при оценка на натовареността на магистратите, възприети от страните – членки на Съвета на Европа, приет с решение на ВСС по Протокол № 46/21.11.2013 г.</w:t>
            </w:r>
          </w:p>
          <w:p w:rsidR="00490890" w:rsidRDefault="00490890" w:rsidP="00C966A4">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Правила</w:t>
            </w:r>
            <w:r w:rsidR="00E34A63">
              <w:rPr>
                <w:rFonts w:ascii="Times New Roman" w:hAnsi="Times New Roman" w:cs="Times New Roman"/>
                <w:i/>
                <w:iCs/>
                <w:color w:val="0000FF"/>
                <w:sz w:val="24"/>
                <w:szCs w:val="24"/>
              </w:rPr>
              <w:t xml:space="preserve"> /Методика/</w:t>
            </w:r>
            <w:r>
              <w:rPr>
                <w:rFonts w:ascii="Times New Roman" w:hAnsi="Times New Roman" w:cs="Times New Roman"/>
                <w:i/>
                <w:iCs/>
                <w:color w:val="0000FF"/>
                <w:sz w:val="24"/>
                <w:szCs w:val="24"/>
              </w:rPr>
              <w:t xml:space="preserve"> за оценка на натовареността на съдиите, п</w:t>
            </w:r>
            <w:r w:rsidR="00B30F87">
              <w:rPr>
                <w:rFonts w:ascii="Times New Roman" w:hAnsi="Times New Roman" w:cs="Times New Roman"/>
                <w:i/>
                <w:iCs/>
                <w:color w:val="0000FF"/>
                <w:sz w:val="24"/>
                <w:szCs w:val="24"/>
              </w:rPr>
              <w:t>риети</w:t>
            </w:r>
            <w:r w:rsidRPr="00CB51AA">
              <w:rPr>
                <w:rFonts w:ascii="Times New Roman" w:hAnsi="Times New Roman" w:cs="Times New Roman"/>
                <w:i/>
                <w:iCs/>
                <w:color w:val="0000FF"/>
                <w:sz w:val="24"/>
                <w:szCs w:val="24"/>
              </w:rPr>
              <w:t xml:space="preserve"> с решение на ВСС по  Протокол №</w:t>
            </w:r>
            <w:r>
              <w:rPr>
                <w:rFonts w:ascii="Times New Roman" w:hAnsi="Times New Roman" w:cs="Times New Roman"/>
                <w:i/>
                <w:iCs/>
                <w:color w:val="0000FF"/>
                <w:sz w:val="24"/>
                <w:szCs w:val="24"/>
              </w:rPr>
              <w:t xml:space="preserve"> 62/16.12.2015 г.</w:t>
            </w:r>
            <w:r w:rsidR="00E34A63">
              <w:rPr>
                <w:rFonts w:ascii="Times New Roman" w:hAnsi="Times New Roman" w:cs="Times New Roman"/>
                <w:i/>
                <w:iCs/>
                <w:color w:val="0000FF"/>
                <w:sz w:val="24"/>
                <w:szCs w:val="24"/>
              </w:rPr>
              <w:t xml:space="preserve"> – с отчитане на практическата и правна сложност на делата </w:t>
            </w:r>
          </w:p>
          <w:p w:rsidR="00E34A63" w:rsidRDefault="00E34A63" w:rsidP="00C966A4">
            <w:pPr>
              <w:spacing w:before="120" w:after="120" w:line="240" w:lineRule="auto"/>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 Интеракти</w:t>
            </w:r>
            <w:r w:rsidR="0010294B">
              <w:rPr>
                <w:rFonts w:ascii="Times New Roman" w:hAnsi="Times New Roman" w:cs="Times New Roman"/>
                <w:i/>
                <w:iCs/>
                <w:color w:val="0000FF"/>
                <w:sz w:val="24"/>
                <w:szCs w:val="24"/>
              </w:rPr>
              <w:t xml:space="preserve">вна карта на съдебните райони </w:t>
            </w:r>
          </w:p>
          <w:p w:rsidR="00337BC1" w:rsidRPr="00CE188C" w:rsidRDefault="00337BC1" w:rsidP="00F96288">
            <w:pPr>
              <w:spacing w:before="120" w:after="120" w:line="240" w:lineRule="auto"/>
              <w:jc w:val="both"/>
              <w:rPr>
                <w:rFonts w:ascii="Times New Roman" w:hAnsi="Times New Roman" w:cs="Times New Roman"/>
                <w:sz w:val="24"/>
                <w:szCs w:val="24"/>
              </w:rPr>
            </w:pPr>
          </w:p>
        </w:tc>
      </w:tr>
      <w:tr w:rsidR="00337BC1" w:rsidRPr="00CE188C">
        <w:tc>
          <w:tcPr>
            <w:tcW w:w="3652" w:type="dxa"/>
          </w:tcPr>
          <w:p w:rsidR="00337BC1" w:rsidRPr="009A5359" w:rsidRDefault="00337BC1" w:rsidP="00C966A4">
            <w:pPr>
              <w:spacing w:before="120" w:after="120" w:line="240" w:lineRule="auto"/>
              <w:rPr>
                <w:rFonts w:ascii="Times New Roman" w:hAnsi="Times New Roman" w:cs="Times New Roman"/>
                <w:sz w:val="24"/>
                <w:szCs w:val="24"/>
              </w:rPr>
            </w:pPr>
            <w:r w:rsidRPr="009A5359">
              <w:rPr>
                <w:rFonts w:ascii="Times New Roman" w:hAnsi="Times New Roman" w:cs="Times New Roman"/>
                <w:sz w:val="24"/>
                <w:szCs w:val="24"/>
              </w:rPr>
              <w:t>д) Моля посочете основните средства /методи, приложени за постигане на продуктите от проекта;</w:t>
            </w:r>
          </w:p>
          <w:p w:rsidR="00337BC1" w:rsidRPr="00DD10CC" w:rsidRDefault="00337BC1" w:rsidP="00CE188C">
            <w:pPr>
              <w:spacing w:before="120" w:after="120" w:line="240" w:lineRule="auto"/>
              <w:rPr>
                <w:rFonts w:ascii="Times New Roman" w:hAnsi="Times New Roman" w:cs="Times New Roman"/>
                <w:sz w:val="24"/>
                <w:szCs w:val="24"/>
                <w:highlight w:val="cyan"/>
              </w:rPr>
            </w:pPr>
          </w:p>
        </w:tc>
        <w:tc>
          <w:tcPr>
            <w:tcW w:w="5560" w:type="dxa"/>
          </w:tcPr>
          <w:p w:rsidR="00337BC1" w:rsidRPr="00FB7D1A" w:rsidRDefault="00337BC1" w:rsidP="00C966A4">
            <w:pPr>
              <w:numPr>
                <w:ilvl w:val="0"/>
                <w:numId w:val="3"/>
              </w:numPr>
              <w:spacing w:before="120" w:after="120" w:line="240" w:lineRule="auto"/>
              <w:jc w:val="both"/>
              <w:rPr>
                <w:rFonts w:ascii="Times New Roman" w:hAnsi="Times New Roman" w:cs="Times New Roman"/>
                <w:sz w:val="24"/>
                <w:szCs w:val="24"/>
              </w:rPr>
            </w:pPr>
            <w:r w:rsidRPr="00FB7D1A">
              <w:rPr>
                <w:rFonts w:ascii="Times New Roman" w:hAnsi="Times New Roman" w:cs="Times New Roman"/>
                <w:sz w:val="24"/>
                <w:szCs w:val="24"/>
              </w:rPr>
              <w:t xml:space="preserve">учебни посещения и работни групи с оглед </w:t>
            </w:r>
            <w:r w:rsidR="00F96288" w:rsidRPr="00FB7D1A">
              <w:rPr>
                <w:rFonts w:ascii="Times New Roman" w:hAnsi="Times New Roman" w:cs="Times New Roman"/>
                <w:sz w:val="24"/>
                <w:szCs w:val="24"/>
              </w:rPr>
              <w:t xml:space="preserve">запознаване с опита на страни членки на СЕ и </w:t>
            </w:r>
            <w:r w:rsidRPr="00FB7D1A">
              <w:rPr>
                <w:rFonts w:ascii="Times New Roman" w:hAnsi="Times New Roman" w:cs="Times New Roman"/>
                <w:sz w:val="24"/>
                <w:szCs w:val="24"/>
              </w:rPr>
              <w:t>идентифициране на добри практики;</w:t>
            </w:r>
          </w:p>
          <w:p w:rsidR="00337BC1" w:rsidRPr="00FB7D1A" w:rsidRDefault="00FB7D1A" w:rsidP="00FB7D1A">
            <w:pPr>
              <w:numPr>
                <w:ilvl w:val="0"/>
                <w:numId w:val="3"/>
              </w:numPr>
              <w:spacing w:before="120" w:after="120" w:line="240" w:lineRule="auto"/>
              <w:jc w:val="both"/>
              <w:rPr>
                <w:rFonts w:ascii="Times New Roman" w:hAnsi="Times New Roman" w:cs="Times New Roman"/>
                <w:sz w:val="24"/>
                <w:szCs w:val="24"/>
              </w:rPr>
            </w:pPr>
            <w:r w:rsidRPr="00FB7D1A">
              <w:rPr>
                <w:rFonts w:ascii="Times New Roman" w:hAnsi="Times New Roman" w:cs="Times New Roman"/>
                <w:sz w:val="24"/>
                <w:szCs w:val="24"/>
              </w:rPr>
              <w:t>за изготвянето на Сравнителния анализ на европейското законодателство в областта на електронното призоваване –</w:t>
            </w:r>
            <w:r>
              <w:rPr>
                <w:rFonts w:ascii="Times New Roman" w:hAnsi="Times New Roman" w:cs="Times New Roman"/>
                <w:sz w:val="24"/>
                <w:szCs w:val="24"/>
              </w:rPr>
              <w:t xml:space="preserve"> </w:t>
            </w:r>
            <w:r w:rsidRPr="00FB7D1A">
              <w:rPr>
                <w:rFonts w:ascii="Times New Roman" w:hAnsi="Times New Roman" w:cs="Times New Roman"/>
                <w:sz w:val="24"/>
                <w:szCs w:val="24"/>
              </w:rPr>
              <w:t>въпросник до страните членки и наблюдатели на Европейската мрежа на съдебните съвети (</w:t>
            </w:r>
            <w:r w:rsidR="00337BC1" w:rsidRPr="00FB7D1A">
              <w:rPr>
                <w:rFonts w:ascii="Times New Roman" w:hAnsi="Times New Roman" w:cs="Times New Roman"/>
                <w:sz w:val="24"/>
                <w:szCs w:val="24"/>
              </w:rPr>
              <w:t>ЕМСС</w:t>
            </w:r>
            <w:r w:rsidRPr="00FB7D1A">
              <w:rPr>
                <w:rFonts w:ascii="Times New Roman" w:hAnsi="Times New Roman" w:cs="Times New Roman"/>
                <w:sz w:val="24"/>
                <w:szCs w:val="24"/>
              </w:rPr>
              <w:t>)</w:t>
            </w:r>
          </w:p>
          <w:p w:rsidR="00337BC1" w:rsidRPr="00FB7D1A" w:rsidRDefault="00337BC1" w:rsidP="00FB7D1A">
            <w:pPr>
              <w:numPr>
                <w:ilvl w:val="0"/>
                <w:numId w:val="3"/>
              </w:numPr>
              <w:spacing w:before="120" w:after="120" w:line="240" w:lineRule="auto"/>
              <w:jc w:val="both"/>
              <w:rPr>
                <w:rFonts w:ascii="Times New Roman" w:hAnsi="Times New Roman" w:cs="Times New Roman"/>
                <w:sz w:val="24"/>
                <w:szCs w:val="24"/>
              </w:rPr>
            </w:pPr>
            <w:r w:rsidRPr="00FB7D1A">
              <w:rPr>
                <w:rFonts w:ascii="Times New Roman" w:hAnsi="Times New Roman" w:cs="Times New Roman"/>
                <w:sz w:val="24"/>
                <w:szCs w:val="24"/>
              </w:rPr>
              <w:t>емпирично изследване за натовареността</w:t>
            </w:r>
            <w:r w:rsidR="00FB7D1A" w:rsidRPr="00FB7D1A">
              <w:rPr>
                <w:rFonts w:ascii="Times New Roman" w:hAnsi="Times New Roman" w:cs="Times New Roman"/>
                <w:sz w:val="24"/>
                <w:szCs w:val="24"/>
              </w:rPr>
              <w:t xml:space="preserve"> на съдилищата в България </w:t>
            </w:r>
          </w:p>
          <w:p w:rsidR="00FB7D1A" w:rsidRPr="00FB7D1A" w:rsidRDefault="00FB7D1A" w:rsidP="00FB7D1A">
            <w:pPr>
              <w:numPr>
                <w:ilvl w:val="0"/>
                <w:numId w:val="3"/>
              </w:numPr>
              <w:spacing w:before="120" w:after="120" w:line="240" w:lineRule="auto"/>
              <w:jc w:val="both"/>
              <w:rPr>
                <w:rFonts w:ascii="Times New Roman" w:hAnsi="Times New Roman" w:cs="Times New Roman"/>
                <w:sz w:val="24"/>
                <w:szCs w:val="24"/>
              </w:rPr>
            </w:pPr>
            <w:r w:rsidRPr="00FB7D1A">
              <w:rPr>
                <w:rFonts w:ascii="Times New Roman" w:hAnsi="Times New Roman" w:cs="Times New Roman"/>
                <w:sz w:val="24"/>
                <w:szCs w:val="24"/>
              </w:rPr>
              <w:t>кръгли маси и работни групи с участието на магистрати и външни експерти</w:t>
            </w:r>
          </w:p>
          <w:p w:rsidR="00FB7D1A" w:rsidRPr="00FB7D1A" w:rsidRDefault="00FB7D1A" w:rsidP="00FB7D1A">
            <w:pPr>
              <w:numPr>
                <w:ilvl w:val="0"/>
                <w:numId w:val="3"/>
              </w:numPr>
              <w:spacing w:before="120" w:after="120" w:line="240" w:lineRule="auto"/>
              <w:jc w:val="both"/>
              <w:rPr>
                <w:rFonts w:ascii="Times New Roman" w:hAnsi="Times New Roman" w:cs="Times New Roman"/>
                <w:sz w:val="24"/>
                <w:szCs w:val="24"/>
              </w:rPr>
            </w:pPr>
            <w:r w:rsidRPr="00FB7D1A">
              <w:rPr>
                <w:rFonts w:ascii="Times New Roman" w:hAnsi="Times New Roman" w:cs="Times New Roman"/>
                <w:sz w:val="24"/>
                <w:szCs w:val="24"/>
              </w:rPr>
              <w:t xml:space="preserve">договори с национални и международни експерти </w:t>
            </w:r>
          </w:p>
          <w:p w:rsidR="00FB7D1A" w:rsidRPr="00FB7D1A" w:rsidRDefault="00FB7D1A" w:rsidP="00FB7D1A">
            <w:pPr>
              <w:numPr>
                <w:ilvl w:val="0"/>
                <w:numId w:val="3"/>
              </w:numPr>
              <w:spacing w:before="120" w:after="120" w:line="240" w:lineRule="auto"/>
              <w:jc w:val="both"/>
              <w:rPr>
                <w:rFonts w:ascii="Times New Roman" w:hAnsi="Times New Roman" w:cs="Times New Roman"/>
                <w:sz w:val="24"/>
                <w:szCs w:val="24"/>
              </w:rPr>
            </w:pPr>
            <w:r w:rsidRPr="00FB7D1A">
              <w:rPr>
                <w:rFonts w:ascii="Times New Roman" w:hAnsi="Times New Roman" w:cs="Times New Roman"/>
                <w:sz w:val="24"/>
                <w:szCs w:val="24"/>
              </w:rPr>
              <w:t>дейности за информация и публичност</w:t>
            </w:r>
          </w:p>
          <w:p w:rsidR="00337BC1" w:rsidRPr="00CE188C" w:rsidRDefault="00337BC1" w:rsidP="00025120">
            <w:pPr>
              <w:spacing w:before="120" w:after="120" w:line="240" w:lineRule="auto"/>
              <w:jc w:val="both"/>
              <w:rPr>
                <w:rFonts w:ascii="Times New Roman" w:hAnsi="Times New Roman" w:cs="Times New Roman"/>
                <w:sz w:val="24"/>
                <w:szCs w:val="24"/>
              </w:rPr>
            </w:pPr>
          </w:p>
        </w:tc>
      </w:tr>
      <w:tr w:rsidR="00337BC1" w:rsidRPr="00CE188C">
        <w:tc>
          <w:tcPr>
            <w:tcW w:w="3652" w:type="dxa"/>
          </w:tcPr>
          <w:p w:rsidR="00337BC1" w:rsidRPr="00E97DE9" w:rsidRDefault="00337BC1" w:rsidP="00C966A4">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t>е) Моля опишете по какъв начин  целевата/</w:t>
            </w:r>
            <w:proofErr w:type="spellStart"/>
            <w:r w:rsidRPr="00CE188C">
              <w:rPr>
                <w:rFonts w:ascii="Times New Roman" w:hAnsi="Times New Roman" w:cs="Times New Roman"/>
                <w:sz w:val="24"/>
                <w:szCs w:val="24"/>
              </w:rPr>
              <w:t>ите</w:t>
            </w:r>
            <w:proofErr w:type="spellEnd"/>
            <w:r w:rsidRPr="00CE188C">
              <w:rPr>
                <w:rFonts w:ascii="Times New Roman" w:hAnsi="Times New Roman" w:cs="Times New Roman"/>
                <w:sz w:val="24"/>
                <w:szCs w:val="24"/>
              </w:rPr>
              <w:t xml:space="preserve"> група/и са били включени в проекта и какви са ползите на  целевата/</w:t>
            </w:r>
            <w:proofErr w:type="spellStart"/>
            <w:r w:rsidRPr="00CE188C">
              <w:rPr>
                <w:rFonts w:ascii="Times New Roman" w:hAnsi="Times New Roman" w:cs="Times New Roman"/>
                <w:sz w:val="24"/>
                <w:szCs w:val="24"/>
              </w:rPr>
              <w:t>ите</w:t>
            </w:r>
            <w:proofErr w:type="spellEnd"/>
            <w:r w:rsidRPr="00CE188C">
              <w:rPr>
                <w:rFonts w:ascii="Times New Roman" w:hAnsi="Times New Roman" w:cs="Times New Roman"/>
                <w:sz w:val="24"/>
                <w:szCs w:val="24"/>
              </w:rPr>
              <w:t xml:space="preserve"> група/и от проекта</w:t>
            </w:r>
            <w:r w:rsidRPr="00E97DE9">
              <w:rPr>
                <w:rFonts w:ascii="Times New Roman" w:hAnsi="Times New Roman" w:cs="Times New Roman"/>
                <w:sz w:val="24"/>
                <w:szCs w:val="24"/>
              </w:rPr>
              <w:t>?</w:t>
            </w:r>
          </w:p>
          <w:p w:rsidR="00337BC1" w:rsidRPr="00C966A4" w:rsidRDefault="00337BC1" w:rsidP="00CE188C">
            <w:pPr>
              <w:spacing w:before="120" w:after="120" w:line="240" w:lineRule="auto"/>
              <w:rPr>
                <w:rFonts w:ascii="Times New Roman" w:hAnsi="Times New Roman" w:cs="Times New Roman"/>
                <w:sz w:val="24"/>
                <w:szCs w:val="24"/>
              </w:rPr>
            </w:pPr>
          </w:p>
        </w:tc>
        <w:tc>
          <w:tcPr>
            <w:tcW w:w="5560" w:type="dxa"/>
          </w:tcPr>
          <w:p w:rsidR="00337BC1" w:rsidRPr="00D266D1" w:rsidRDefault="00337BC1" w:rsidP="00C966A4">
            <w:pPr>
              <w:tabs>
                <w:tab w:val="left" w:pos="-720"/>
              </w:tabs>
              <w:suppressAutoHyphens/>
              <w:spacing w:after="120"/>
              <w:jc w:val="both"/>
              <w:rPr>
                <w:rFonts w:ascii="Times New Roman" w:hAnsi="Times New Roman" w:cs="Times New Roman"/>
                <w:sz w:val="24"/>
                <w:szCs w:val="24"/>
              </w:rPr>
            </w:pPr>
            <w:r w:rsidRPr="00D266D1">
              <w:rPr>
                <w:rFonts w:ascii="Times New Roman" w:hAnsi="Times New Roman" w:cs="Times New Roman"/>
                <w:sz w:val="24"/>
                <w:szCs w:val="24"/>
              </w:rPr>
              <w:t>Целеви групи по проекта са:</w:t>
            </w:r>
          </w:p>
          <w:p w:rsidR="00337BC1" w:rsidRPr="00D266D1" w:rsidRDefault="00337BC1" w:rsidP="00C966A4">
            <w:pPr>
              <w:numPr>
                <w:ilvl w:val="0"/>
                <w:numId w:val="4"/>
              </w:numPr>
              <w:tabs>
                <w:tab w:val="left" w:pos="-720"/>
              </w:tabs>
              <w:suppressAutoHyphens/>
              <w:spacing w:after="120" w:line="240" w:lineRule="auto"/>
              <w:jc w:val="both"/>
              <w:rPr>
                <w:rFonts w:ascii="Times New Roman" w:hAnsi="Times New Roman" w:cs="Times New Roman"/>
                <w:sz w:val="24"/>
                <w:szCs w:val="24"/>
              </w:rPr>
            </w:pPr>
            <w:r w:rsidRPr="00D266D1">
              <w:rPr>
                <w:rFonts w:ascii="Times New Roman" w:hAnsi="Times New Roman" w:cs="Times New Roman"/>
                <w:sz w:val="24"/>
                <w:szCs w:val="24"/>
              </w:rPr>
              <w:t>Органи на съдебната, изпълнителната и законодателната власт</w:t>
            </w:r>
          </w:p>
          <w:p w:rsidR="00337BC1" w:rsidRPr="00D266D1" w:rsidRDefault="00337BC1" w:rsidP="00C966A4">
            <w:pPr>
              <w:numPr>
                <w:ilvl w:val="0"/>
                <w:numId w:val="4"/>
              </w:numPr>
              <w:tabs>
                <w:tab w:val="left" w:pos="-720"/>
              </w:tabs>
              <w:suppressAutoHyphens/>
              <w:spacing w:after="120" w:line="240" w:lineRule="auto"/>
              <w:jc w:val="both"/>
              <w:rPr>
                <w:rFonts w:ascii="Times New Roman" w:hAnsi="Times New Roman" w:cs="Times New Roman"/>
                <w:sz w:val="24"/>
                <w:szCs w:val="24"/>
              </w:rPr>
            </w:pPr>
            <w:r w:rsidRPr="00D266D1">
              <w:rPr>
                <w:rFonts w:ascii="Times New Roman" w:hAnsi="Times New Roman" w:cs="Times New Roman"/>
                <w:sz w:val="24"/>
                <w:szCs w:val="24"/>
              </w:rPr>
              <w:t>Магистрати</w:t>
            </w:r>
          </w:p>
          <w:p w:rsidR="00337BC1" w:rsidRPr="00D266D1" w:rsidRDefault="00337BC1" w:rsidP="00C966A4">
            <w:pPr>
              <w:numPr>
                <w:ilvl w:val="0"/>
                <w:numId w:val="4"/>
              </w:numPr>
              <w:tabs>
                <w:tab w:val="left" w:pos="-720"/>
              </w:tabs>
              <w:suppressAutoHyphens/>
              <w:spacing w:after="120" w:line="240" w:lineRule="auto"/>
              <w:jc w:val="both"/>
              <w:rPr>
                <w:rFonts w:ascii="Times New Roman" w:hAnsi="Times New Roman" w:cs="Times New Roman"/>
                <w:sz w:val="24"/>
                <w:szCs w:val="24"/>
              </w:rPr>
            </w:pPr>
            <w:r w:rsidRPr="00D266D1">
              <w:rPr>
                <w:rFonts w:ascii="Times New Roman" w:hAnsi="Times New Roman" w:cs="Times New Roman"/>
                <w:sz w:val="24"/>
                <w:szCs w:val="24"/>
              </w:rPr>
              <w:t>Съдебни служители</w:t>
            </w:r>
          </w:p>
          <w:p w:rsidR="00337BC1" w:rsidRPr="00D266D1" w:rsidRDefault="00337BC1" w:rsidP="00C966A4">
            <w:pPr>
              <w:numPr>
                <w:ilvl w:val="0"/>
                <w:numId w:val="4"/>
              </w:numPr>
              <w:tabs>
                <w:tab w:val="left" w:pos="-720"/>
              </w:tabs>
              <w:suppressAutoHyphens/>
              <w:spacing w:after="120" w:line="240" w:lineRule="auto"/>
              <w:jc w:val="both"/>
              <w:rPr>
                <w:rFonts w:ascii="Times New Roman" w:hAnsi="Times New Roman" w:cs="Times New Roman"/>
                <w:sz w:val="24"/>
                <w:szCs w:val="24"/>
              </w:rPr>
            </w:pPr>
            <w:r w:rsidRPr="00D266D1">
              <w:rPr>
                <w:rFonts w:ascii="Times New Roman" w:hAnsi="Times New Roman" w:cs="Times New Roman"/>
                <w:sz w:val="24"/>
                <w:szCs w:val="24"/>
              </w:rPr>
              <w:t>Гражданското общество</w:t>
            </w:r>
          </w:p>
          <w:p w:rsidR="00337BC1" w:rsidRPr="00D266D1" w:rsidRDefault="00337BC1" w:rsidP="00C966A4">
            <w:pPr>
              <w:jc w:val="both"/>
              <w:rPr>
                <w:rFonts w:ascii="Times New Roman" w:hAnsi="Times New Roman" w:cs="Times New Roman"/>
                <w:spacing w:val="-2"/>
                <w:sz w:val="24"/>
                <w:szCs w:val="24"/>
              </w:rPr>
            </w:pPr>
            <w:r w:rsidRPr="00D266D1">
              <w:rPr>
                <w:rFonts w:ascii="Times New Roman" w:hAnsi="Times New Roman" w:cs="Times New Roman"/>
                <w:spacing w:val="-2"/>
                <w:sz w:val="24"/>
                <w:szCs w:val="24"/>
              </w:rPr>
              <w:t xml:space="preserve">Изборът на целевите групи е изцяло обвързан с основните цели на проекта и очаквания резултат от осъществяването му. </w:t>
            </w:r>
          </w:p>
          <w:p w:rsidR="00337BC1" w:rsidRPr="00D266D1" w:rsidRDefault="00337BC1" w:rsidP="00C966A4">
            <w:pPr>
              <w:jc w:val="both"/>
              <w:rPr>
                <w:rFonts w:ascii="Times New Roman" w:hAnsi="Times New Roman" w:cs="Times New Roman"/>
                <w:sz w:val="24"/>
                <w:szCs w:val="24"/>
              </w:rPr>
            </w:pPr>
            <w:r w:rsidRPr="00D266D1">
              <w:rPr>
                <w:rFonts w:ascii="Times New Roman" w:hAnsi="Times New Roman" w:cs="Times New Roman"/>
                <w:sz w:val="24"/>
                <w:szCs w:val="24"/>
              </w:rPr>
              <w:t>Представители на целевите групи бяха активно ангажирани в хода на изпълнение на проекта. Всеки един от изработените ключови документи бе представен на форум, в който взеха участие български съдии, прокурори, следователи, представители на изпълнителната и законодателната власт, съсловни и неправителствени организации. Коментарите и препоръките от тези форуми бяха взети предвид при изработване на предложенията за законодателни промени, които бяха изготвени в изпълнение на проекта.</w:t>
            </w:r>
          </w:p>
          <w:p w:rsidR="00337BC1" w:rsidRPr="00D266D1" w:rsidRDefault="00337BC1" w:rsidP="00C966A4">
            <w:pPr>
              <w:jc w:val="both"/>
              <w:rPr>
                <w:rFonts w:ascii="Times New Roman" w:hAnsi="Times New Roman" w:cs="Times New Roman"/>
                <w:sz w:val="24"/>
                <w:szCs w:val="24"/>
              </w:rPr>
            </w:pPr>
            <w:r w:rsidRPr="00D266D1">
              <w:rPr>
                <w:rFonts w:ascii="Times New Roman" w:hAnsi="Times New Roman" w:cs="Times New Roman"/>
                <w:sz w:val="24"/>
                <w:szCs w:val="24"/>
              </w:rPr>
              <w:t xml:space="preserve">Изработените в изпълнение на Цел 4 от проекта критерии за измерване на работната натовареност в органите на съдебната власт бяха изработени в резултат на мащабно емпирично изследване, в което взеха участие повече от 60% от съдиите в страната. </w:t>
            </w:r>
          </w:p>
          <w:p w:rsidR="00337BC1" w:rsidRPr="00D266D1" w:rsidRDefault="00337BC1" w:rsidP="00C966A4">
            <w:pPr>
              <w:jc w:val="both"/>
              <w:rPr>
                <w:rFonts w:ascii="Times New Roman" w:hAnsi="Times New Roman" w:cs="Times New Roman"/>
                <w:sz w:val="24"/>
                <w:szCs w:val="24"/>
              </w:rPr>
            </w:pPr>
            <w:r w:rsidRPr="00D266D1">
              <w:rPr>
                <w:rFonts w:ascii="Times New Roman" w:hAnsi="Times New Roman" w:cs="Times New Roman"/>
                <w:sz w:val="24"/>
                <w:szCs w:val="24"/>
              </w:rPr>
              <w:t xml:space="preserve">В изпълнение на проекта голям кръг от представители на българската съдебна власт придобиха знания за приложението на разпоредбите на Европейската конвенция за правата на човека и функционирането и практиката на Европейския съд за правата на човека. Девет български съдии, които подпомагаха дейността на Регистратурата на ЕССПЧ за период от 8 до 12 месеца, имаха възможността от първа ръка да се запознаят с организацията и работата на съда. Същите тези девет съдии са ядрото на създадената мрежа за обмен на информация относно практиката и функционирането на ЕСПЧ. Те изпълняват ролята на </w:t>
            </w:r>
            <w:proofErr w:type="spellStart"/>
            <w:r w:rsidRPr="00D266D1">
              <w:rPr>
                <w:rFonts w:ascii="Times New Roman" w:hAnsi="Times New Roman" w:cs="Times New Roman"/>
                <w:sz w:val="24"/>
                <w:szCs w:val="24"/>
              </w:rPr>
              <w:t>модератори</w:t>
            </w:r>
            <w:proofErr w:type="spellEnd"/>
            <w:r w:rsidRPr="00D266D1">
              <w:rPr>
                <w:rFonts w:ascii="Times New Roman" w:hAnsi="Times New Roman" w:cs="Times New Roman"/>
                <w:sz w:val="24"/>
                <w:szCs w:val="24"/>
              </w:rPr>
              <w:t xml:space="preserve"> на създадения в изпълнение на проекта Онлайн форум за обмен на информация, като могат да бъдат адресати на запитвания от всички български магистрати.</w:t>
            </w:r>
          </w:p>
          <w:p w:rsidR="00337BC1" w:rsidRPr="00D266D1" w:rsidRDefault="00337BC1" w:rsidP="00C966A4">
            <w:pPr>
              <w:jc w:val="both"/>
              <w:rPr>
                <w:rFonts w:ascii="Times New Roman" w:hAnsi="Times New Roman" w:cs="Times New Roman"/>
                <w:sz w:val="24"/>
                <w:szCs w:val="24"/>
              </w:rPr>
            </w:pPr>
            <w:r w:rsidRPr="00D266D1">
              <w:rPr>
                <w:rFonts w:ascii="Times New Roman" w:hAnsi="Times New Roman" w:cs="Times New Roman"/>
                <w:sz w:val="24"/>
                <w:szCs w:val="24"/>
              </w:rPr>
              <w:t xml:space="preserve">В рамките на проекта бе проведено учебно посещение в ЕСПЧ с безпрецедентен брой български участници. Двадесет прокурора, петнадесет съдии и пет съдебни служители се запознаха на място с функционирането на съда, неговата практика, базата данни </w:t>
            </w:r>
            <w:r w:rsidRPr="00D266D1">
              <w:rPr>
                <w:rFonts w:ascii="Times New Roman" w:hAnsi="Times New Roman" w:cs="Times New Roman"/>
                <w:sz w:val="24"/>
                <w:szCs w:val="24"/>
                <w:lang w:val="en-US"/>
              </w:rPr>
              <w:t>HUDOC</w:t>
            </w:r>
            <w:r w:rsidRPr="00D266D1">
              <w:rPr>
                <w:rFonts w:ascii="Times New Roman" w:hAnsi="Times New Roman" w:cs="Times New Roman"/>
                <w:sz w:val="24"/>
                <w:szCs w:val="24"/>
              </w:rPr>
              <w:t xml:space="preserve">, етапи от съдебните процедури, като имаха и възможност да присъстват на заседание на Голямата камара на ЕСПЧ. </w:t>
            </w:r>
          </w:p>
          <w:p w:rsidR="00337BC1" w:rsidRPr="004A2AC4" w:rsidRDefault="00337BC1" w:rsidP="00352938">
            <w:pPr>
              <w:spacing w:before="120" w:after="120" w:line="240" w:lineRule="auto"/>
              <w:jc w:val="both"/>
              <w:rPr>
                <w:rFonts w:ascii="Times New Roman" w:hAnsi="Times New Roman" w:cs="Times New Roman"/>
                <w:color w:val="0000FF"/>
                <w:sz w:val="24"/>
                <w:szCs w:val="24"/>
              </w:rPr>
            </w:pPr>
            <w:r w:rsidRPr="004A2AC4">
              <w:rPr>
                <w:rFonts w:ascii="Times New Roman" w:hAnsi="Times New Roman" w:cs="Times New Roman"/>
                <w:color w:val="0000FF"/>
                <w:sz w:val="24"/>
                <w:szCs w:val="24"/>
              </w:rPr>
              <w:t xml:space="preserve"> </w:t>
            </w:r>
          </w:p>
        </w:tc>
      </w:tr>
      <w:tr w:rsidR="00337BC1" w:rsidRPr="00CE188C">
        <w:tc>
          <w:tcPr>
            <w:tcW w:w="3652" w:type="dxa"/>
          </w:tcPr>
          <w:p w:rsidR="00337BC1" w:rsidRPr="00C966A4" w:rsidRDefault="00337BC1" w:rsidP="00C966A4">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t>ж</w:t>
            </w:r>
            <w:r w:rsidRPr="00E97DE9">
              <w:rPr>
                <w:rFonts w:ascii="Times New Roman" w:hAnsi="Times New Roman" w:cs="Times New Roman"/>
                <w:sz w:val="24"/>
                <w:szCs w:val="24"/>
              </w:rPr>
              <w:t xml:space="preserve">) </w:t>
            </w:r>
            <w:r w:rsidRPr="00CE188C">
              <w:rPr>
                <w:rFonts w:ascii="Times New Roman" w:hAnsi="Times New Roman" w:cs="Times New Roman"/>
                <w:sz w:val="24"/>
                <w:szCs w:val="24"/>
              </w:rPr>
              <w:t>В какво се изразява активното партньорство</w:t>
            </w:r>
            <w:r w:rsidRPr="00E97DE9">
              <w:rPr>
                <w:rFonts w:ascii="Times New Roman" w:hAnsi="Times New Roman" w:cs="Times New Roman"/>
                <w:sz w:val="24"/>
                <w:szCs w:val="24"/>
              </w:rPr>
              <w:t>?</w:t>
            </w:r>
          </w:p>
        </w:tc>
        <w:tc>
          <w:tcPr>
            <w:tcW w:w="5560" w:type="dxa"/>
          </w:tcPr>
          <w:p w:rsidR="00337BC1" w:rsidRPr="00A371E4" w:rsidRDefault="00337BC1" w:rsidP="00C966A4">
            <w:pPr>
              <w:spacing w:before="120" w:after="120" w:line="240" w:lineRule="auto"/>
              <w:jc w:val="both"/>
              <w:rPr>
                <w:rFonts w:ascii="Times New Roman" w:hAnsi="Times New Roman" w:cs="Times New Roman"/>
                <w:sz w:val="24"/>
                <w:szCs w:val="24"/>
              </w:rPr>
            </w:pPr>
            <w:r w:rsidRPr="00A371E4">
              <w:rPr>
                <w:rFonts w:ascii="Times New Roman" w:hAnsi="Times New Roman" w:cs="Times New Roman"/>
                <w:sz w:val="24"/>
                <w:szCs w:val="24"/>
              </w:rPr>
              <w:t>Проектът бе изпълнен при постоянно взаимодействие с целевите групи по проекта. От една страна ВСС извърши осъществи редица дейности за повишаване на информираността и компетентността на представителите на ЦГ. От друга страна ВСС се възползва от експертизата на представителите на трите власти и неправителствения сектор за постигане на целите на проекта. Особено полезни бяха отправените препоръки и коментари във връзка с изработените предложения за изменение и допълнение на процесуалните закони с оглед въвеждане на електронното призоваване. На ревизия от страна на съдиите в страната бяха подложени и изработените в изпълнение на Цел 4 индикатори за тежест на различните видове дела</w:t>
            </w:r>
            <w:r w:rsidR="00B153BD" w:rsidRPr="00A371E4">
              <w:rPr>
                <w:rFonts w:ascii="Times New Roman" w:hAnsi="Times New Roman" w:cs="Times New Roman"/>
                <w:sz w:val="24"/>
                <w:szCs w:val="24"/>
              </w:rPr>
              <w:t xml:space="preserve"> и правилата за измерване на натовареността</w:t>
            </w:r>
            <w:r w:rsidRPr="00A371E4">
              <w:rPr>
                <w:rFonts w:ascii="Times New Roman" w:hAnsi="Times New Roman" w:cs="Times New Roman"/>
                <w:sz w:val="24"/>
                <w:szCs w:val="24"/>
              </w:rPr>
              <w:t xml:space="preserve">. </w:t>
            </w:r>
          </w:p>
          <w:p w:rsidR="00337BC1" w:rsidRPr="004A2AC4" w:rsidRDefault="00337BC1" w:rsidP="00C966A4">
            <w:pPr>
              <w:spacing w:before="120" w:after="120" w:line="240" w:lineRule="auto"/>
              <w:jc w:val="both"/>
              <w:rPr>
                <w:rFonts w:ascii="Times New Roman" w:hAnsi="Times New Roman" w:cs="Times New Roman"/>
                <w:color w:val="0000FF"/>
                <w:sz w:val="24"/>
                <w:szCs w:val="24"/>
              </w:rPr>
            </w:pPr>
            <w:r w:rsidRPr="00A371E4">
              <w:rPr>
                <w:rFonts w:ascii="Times New Roman" w:hAnsi="Times New Roman" w:cs="Times New Roman"/>
                <w:sz w:val="24"/>
                <w:szCs w:val="24"/>
              </w:rPr>
              <w:t>Не би било възможно и функционирането на изградената вътрешна мрежа за обмен на информация относно функционирането и практиката на ЕСПЧ без активното участие на българските магистрати, по-специално деветимата съдии, осъществили стаж в Регистратурата на ЕСПЧ.</w:t>
            </w:r>
          </w:p>
        </w:tc>
      </w:tr>
    </w:tbl>
    <w:p w:rsidR="00337BC1" w:rsidRPr="009E1252" w:rsidRDefault="00337BC1" w:rsidP="00EF6222">
      <w:pPr>
        <w:spacing w:after="0" w:line="240" w:lineRule="auto"/>
        <w:rPr>
          <w:rFonts w:ascii="Times New Roman" w:hAnsi="Times New Roman" w:cs="Times New Roman"/>
          <w:sz w:val="24"/>
          <w:szCs w:val="24"/>
        </w:rPr>
      </w:pPr>
    </w:p>
    <w:p w:rsidR="00337BC1" w:rsidRPr="009E1252" w:rsidRDefault="00337BC1" w:rsidP="00EF6222">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60"/>
      </w:tblGrid>
      <w:tr w:rsidR="00337BC1" w:rsidRPr="00CE188C">
        <w:tc>
          <w:tcPr>
            <w:tcW w:w="9212" w:type="dxa"/>
            <w:gridSpan w:val="2"/>
            <w:shd w:val="clear" w:color="auto" w:fill="F2DBDB"/>
          </w:tcPr>
          <w:p w:rsidR="00337BC1" w:rsidRPr="00CE188C" w:rsidRDefault="00337BC1" w:rsidP="00CE188C">
            <w:pPr>
              <w:spacing w:before="120" w:after="120" w:line="240" w:lineRule="auto"/>
              <w:rPr>
                <w:rFonts w:ascii="Times New Roman" w:hAnsi="Times New Roman" w:cs="Times New Roman"/>
                <w:sz w:val="24"/>
                <w:szCs w:val="24"/>
              </w:rPr>
            </w:pPr>
            <w:r w:rsidRPr="00CE188C">
              <w:rPr>
                <w:rFonts w:ascii="Times New Roman" w:hAnsi="Times New Roman" w:cs="Times New Roman"/>
                <w:b/>
                <w:bCs/>
                <w:sz w:val="24"/>
                <w:szCs w:val="24"/>
                <w:lang w:val="en-US"/>
              </w:rPr>
              <w:t>I</w:t>
            </w:r>
            <w:r w:rsidRPr="00CE188C">
              <w:rPr>
                <w:rFonts w:ascii="Times New Roman" w:hAnsi="Times New Roman" w:cs="Times New Roman"/>
                <w:b/>
                <w:bCs/>
                <w:sz w:val="24"/>
                <w:szCs w:val="24"/>
              </w:rPr>
              <w:t>.2. Постигнати резултати във връзка с партньорството по проекта</w:t>
            </w:r>
          </w:p>
        </w:tc>
      </w:tr>
      <w:tr w:rsidR="00337BC1" w:rsidRPr="00CE188C">
        <w:tc>
          <w:tcPr>
            <w:tcW w:w="3652" w:type="dxa"/>
          </w:tcPr>
          <w:p w:rsidR="00337BC1" w:rsidRPr="00E97DE9" w:rsidRDefault="00337BC1" w:rsidP="00CE188C">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t>Опишете по какъв начин  партньора по проекта е допринесъл за постигане на основната цел на проекта и каква е била ролята на партньора в проекта</w:t>
            </w:r>
            <w:r w:rsidRPr="00E97DE9">
              <w:rPr>
                <w:rFonts w:ascii="Times New Roman" w:hAnsi="Times New Roman" w:cs="Times New Roman"/>
                <w:sz w:val="24"/>
                <w:szCs w:val="24"/>
              </w:rPr>
              <w:t>.</w:t>
            </w:r>
          </w:p>
          <w:p w:rsidR="00337BC1" w:rsidRPr="00E97DE9" w:rsidRDefault="00337BC1" w:rsidP="00CE188C">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t>По-специално фокусирайте изложеното върху следното</w:t>
            </w:r>
            <w:r w:rsidRPr="00E97DE9">
              <w:rPr>
                <w:rFonts w:ascii="Times New Roman" w:hAnsi="Times New Roman" w:cs="Times New Roman"/>
                <w:sz w:val="24"/>
                <w:szCs w:val="24"/>
              </w:rPr>
              <w:t>:</w:t>
            </w:r>
          </w:p>
          <w:p w:rsidR="00537E42" w:rsidRDefault="00537E42" w:rsidP="00537E42">
            <w:pPr>
              <w:spacing w:before="120" w:after="120" w:line="240" w:lineRule="auto"/>
              <w:rPr>
                <w:rFonts w:ascii="Times New Roman" w:hAnsi="Times New Roman" w:cs="Times New Roman"/>
                <w:sz w:val="24"/>
                <w:szCs w:val="24"/>
              </w:rPr>
            </w:pPr>
            <w:r w:rsidRPr="00EF1BB2">
              <w:rPr>
                <w:rFonts w:ascii="Times New Roman" w:hAnsi="Times New Roman" w:cs="Times New Roman"/>
                <w:sz w:val="24"/>
                <w:szCs w:val="24"/>
              </w:rPr>
              <w:t>a) Какъв е техническият/професионален принос на партньора по проекта за самия проект?</w:t>
            </w:r>
          </w:p>
          <w:p w:rsidR="00537E42" w:rsidRPr="00E97DE9" w:rsidRDefault="00537E42" w:rsidP="00537E42">
            <w:pPr>
              <w:spacing w:before="120" w:after="120" w:line="240" w:lineRule="auto"/>
              <w:rPr>
                <w:rFonts w:ascii="Times New Roman" w:hAnsi="Times New Roman" w:cs="Times New Roman"/>
                <w:sz w:val="24"/>
                <w:szCs w:val="24"/>
              </w:rPr>
            </w:pPr>
            <w:r w:rsidRPr="00CE188C">
              <w:rPr>
                <w:rFonts w:ascii="Times New Roman" w:hAnsi="Times New Roman" w:cs="Times New Roman"/>
                <w:sz w:val="24"/>
                <w:szCs w:val="24"/>
              </w:rPr>
              <w:t>б</w:t>
            </w:r>
            <w:r w:rsidRPr="00E97DE9">
              <w:rPr>
                <w:rFonts w:ascii="Times New Roman" w:hAnsi="Times New Roman" w:cs="Times New Roman"/>
                <w:sz w:val="24"/>
                <w:szCs w:val="24"/>
              </w:rPr>
              <w:t xml:space="preserve">) </w:t>
            </w:r>
            <w:r w:rsidRPr="00CE188C">
              <w:rPr>
                <w:rFonts w:ascii="Times New Roman" w:hAnsi="Times New Roman" w:cs="Times New Roman"/>
                <w:sz w:val="24"/>
                <w:szCs w:val="24"/>
              </w:rPr>
              <w:t>Какво е постигнатото вследствие партньорството по отношение на резултата и продуктите на проекта</w:t>
            </w:r>
            <w:r w:rsidRPr="00E97DE9">
              <w:rPr>
                <w:rFonts w:ascii="Times New Roman" w:hAnsi="Times New Roman" w:cs="Times New Roman"/>
                <w:sz w:val="24"/>
                <w:szCs w:val="24"/>
              </w:rPr>
              <w:t xml:space="preserve">? </w:t>
            </w:r>
            <w:r w:rsidRPr="00CE188C">
              <w:rPr>
                <w:rFonts w:ascii="Times New Roman" w:hAnsi="Times New Roman" w:cs="Times New Roman"/>
                <w:sz w:val="24"/>
                <w:szCs w:val="24"/>
              </w:rPr>
              <w:t>Подчертайте добавената стойност вследствие участие в проекта на партньора на донора при постигане на резултатите от проекта.</w:t>
            </w:r>
          </w:p>
          <w:p w:rsidR="00537E42" w:rsidRPr="00537E42" w:rsidRDefault="00537E42" w:rsidP="00537E42">
            <w:pPr>
              <w:spacing w:before="120" w:after="120" w:line="240" w:lineRule="auto"/>
              <w:rPr>
                <w:rFonts w:ascii="Times New Roman" w:hAnsi="Times New Roman" w:cs="Times New Roman"/>
                <w:sz w:val="24"/>
                <w:szCs w:val="24"/>
              </w:rPr>
            </w:pPr>
            <w:r w:rsidRPr="00537E42">
              <w:rPr>
                <w:rFonts w:ascii="Times New Roman" w:hAnsi="Times New Roman" w:cs="Times New Roman"/>
                <w:sz w:val="24"/>
                <w:szCs w:val="24"/>
              </w:rPr>
              <w:t xml:space="preserve">в) Какво е постигнатото вследствие на партньорството по отношение на укрепване на двустранните отношения? </w:t>
            </w:r>
          </w:p>
          <w:p w:rsidR="00337BC1" w:rsidRPr="00CE188C" w:rsidRDefault="00537E42" w:rsidP="00537E42">
            <w:pPr>
              <w:spacing w:before="120" w:after="120" w:line="240" w:lineRule="auto"/>
              <w:rPr>
                <w:rFonts w:ascii="Times New Roman" w:hAnsi="Times New Roman" w:cs="Times New Roman"/>
                <w:sz w:val="24"/>
                <w:szCs w:val="24"/>
              </w:rPr>
            </w:pPr>
            <w:r w:rsidRPr="00537E42">
              <w:rPr>
                <w:rFonts w:ascii="Times New Roman" w:hAnsi="Times New Roman" w:cs="Times New Roman"/>
                <w:sz w:val="24"/>
                <w:szCs w:val="24"/>
              </w:rPr>
              <w:t>г) Моля, опишете други допълнителни ефекти вследствие на партньорството  (напр. срещи или международно сътрудничество между висшите управляващи органи, засилено сътрудничество в сектора, разпространение на знания и опит, създаване на мрежи и т.н.).</w:t>
            </w:r>
          </w:p>
        </w:tc>
        <w:tc>
          <w:tcPr>
            <w:tcW w:w="5560" w:type="dxa"/>
          </w:tcPr>
          <w:p w:rsidR="00A810E8" w:rsidRDefault="008F5D09" w:rsidP="00CE188C">
            <w:pPr>
              <w:spacing w:before="120" w:after="120" w:line="240" w:lineRule="auto"/>
              <w:jc w:val="both"/>
              <w:rPr>
                <w:rFonts w:ascii="Times New Roman" w:hAnsi="Times New Roman" w:cs="Times New Roman"/>
                <w:sz w:val="24"/>
                <w:szCs w:val="24"/>
              </w:rPr>
            </w:pPr>
            <w:r w:rsidRPr="008F5D09">
              <w:rPr>
                <w:rFonts w:ascii="Times New Roman" w:hAnsi="Times New Roman" w:cs="Times New Roman"/>
                <w:sz w:val="24"/>
                <w:szCs w:val="24"/>
              </w:rPr>
              <w:t xml:space="preserve">СЕ </w:t>
            </w:r>
            <w:r w:rsidR="00A70D7C">
              <w:rPr>
                <w:rFonts w:ascii="Times New Roman" w:hAnsi="Times New Roman" w:cs="Times New Roman"/>
                <w:sz w:val="24"/>
                <w:szCs w:val="24"/>
              </w:rPr>
              <w:t>взе</w:t>
            </w:r>
            <w:r w:rsidR="00EF1BB2">
              <w:rPr>
                <w:rFonts w:ascii="Times New Roman" w:hAnsi="Times New Roman" w:cs="Times New Roman"/>
                <w:sz w:val="24"/>
                <w:szCs w:val="24"/>
              </w:rPr>
              <w:t xml:space="preserve"> </w:t>
            </w:r>
            <w:r w:rsidRPr="008F5D09">
              <w:rPr>
                <w:rFonts w:ascii="Times New Roman" w:hAnsi="Times New Roman" w:cs="Times New Roman"/>
                <w:sz w:val="24"/>
                <w:szCs w:val="24"/>
              </w:rPr>
              <w:t xml:space="preserve">активно </w:t>
            </w:r>
            <w:r w:rsidR="00EF1BB2">
              <w:rPr>
                <w:rFonts w:ascii="Times New Roman" w:hAnsi="Times New Roman" w:cs="Times New Roman"/>
                <w:sz w:val="24"/>
                <w:szCs w:val="24"/>
              </w:rPr>
              <w:t xml:space="preserve">участие </w:t>
            </w:r>
            <w:r w:rsidRPr="008F5D09">
              <w:rPr>
                <w:rFonts w:ascii="Times New Roman" w:hAnsi="Times New Roman" w:cs="Times New Roman"/>
                <w:sz w:val="24"/>
                <w:szCs w:val="24"/>
              </w:rPr>
              <w:t>в разработването на проекта, поради което беше добре подготвен да окаже необходима</w:t>
            </w:r>
            <w:r>
              <w:rPr>
                <w:rFonts w:ascii="Times New Roman" w:hAnsi="Times New Roman" w:cs="Times New Roman"/>
                <w:sz w:val="24"/>
                <w:szCs w:val="24"/>
              </w:rPr>
              <w:t>та</w:t>
            </w:r>
            <w:r w:rsidRPr="008F5D09">
              <w:rPr>
                <w:rFonts w:ascii="Times New Roman" w:hAnsi="Times New Roman" w:cs="Times New Roman"/>
                <w:sz w:val="24"/>
                <w:szCs w:val="24"/>
              </w:rPr>
              <w:t xml:space="preserve"> подкрепа на </w:t>
            </w:r>
            <w:r>
              <w:rPr>
                <w:rFonts w:ascii="Times New Roman" w:hAnsi="Times New Roman" w:cs="Times New Roman"/>
                <w:sz w:val="24"/>
                <w:szCs w:val="24"/>
              </w:rPr>
              <w:t>Висшия съдебен съвет</w:t>
            </w:r>
            <w:r w:rsidRPr="008F5D09">
              <w:rPr>
                <w:rFonts w:ascii="Times New Roman" w:hAnsi="Times New Roman" w:cs="Times New Roman"/>
                <w:sz w:val="24"/>
                <w:szCs w:val="24"/>
              </w:rPr>
              <w:t xml:space="preserve"> по време на неговото изпълнение. Съветът на Европа оказа подкрепа на Висшия съдебен съвет чрез предоставяне на общи съвети за постигане на резултатите на проекта и допринесе за навременното и целесъобразно планиране и организация на дейностите по проекта. </w:t>
            </w:r>
          </w:p>
          <w:p w:rsidR="008F5D09" w:rsidRDefault="00A810E8" w:rsidP="00CE18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01.04.2013 г. бе сключено Партньорско споразумение между ВСС, представляван от г-жа Галина Карагьозова- член на ВСС и ръководител на проекта, и Съвета на Европа, представляван от г-жа Габриела </w:t>
            </w:r>
            <w:proofErr w:type="spellStart"/>
            <w:r>
              <w:rPr>
                <w:rFonts w:ascii="Times New Roman" w:hAnsi="Times New Roman" w:cs="Times New Roman"/>
                <w:sz w:val="24"/>
                <w:szCs w:val="24"/>
              </w:rPr>
              <w:t>Батаини-Драгони</w:t>
            </w:r>
            <w:proofErr w:type="spellEnd"/>
            <w:r>
              <w:rPr>
                <w:rFonts w:ascii="Times New Roman" w:hAnsi="Times New Roman" w:cs="Times New Roman"/>
                <w:sz w:val="24"/>
                <w:szCs w:val="24"/>
              </w:rPr>
              <w:t xml:space="preserve"> – заместник генерален секретар на Съвета на Европа, със срок до 31 март 2015 г. С Допълнение към Партньорското споразумение, срокът бе удължен до 30 юни 2015 г. В тази връзка бе изменен и срокът за предаване на окончателните доклади от страна на СЕ</w:t>
            </w:r>
            <w:r w:rsidR="00A70D7C">
              <w:rPr>
                <w:rFonts w:ascii="Times New Roman" w:hAnsi="Times New Roman" w:cs="Times New Roman"/>
                <w:sz w:val="24"/>
                <w:szCs w:val="24"/>
              </w:rPr>
              <w:t>,</w:t>
            </w:r>
            <w:r>
              <w:rPr>
                <w:rFonts w:ascii="Times New Roman" w:hAnsi="Times New Roman" w:cs="Times New Roman"/>
                <w:sz w:val="24"/>
                <w:szCs w:val="24"/>
              </w:rPr>
              <w:t xml:space="preserve"> съответно на 30 септември 2015 г.</w:t>
            </w:r>
          </w:p>
          <w:p w:rsidR="008F5D09" w:rsidRDefault="008F5D09" w:rsidP="008F5D09">
            <w:pPr>
              <w:spacing w:before="120" w:after="120" w:line="240" w:lineRule="auto"/>
              <w:jc w:val="both"/>
              <w:rPr>
                <w:rFonts w:ascii="Times New Roman" w:hAnsi="Times New Roman" w:cs="Times New Roman"/>
                <w:sz w:val="24"/>
                <w:szCs w:val="24"/>
              </w:rPr>
            </w:pPr>
            <w:r w:rsidRPr="008F5D09">
              <w:rPr>
                <w:rFonts w:ascii="Times New Roman" w:hAnsi="Times New Roman" w:cs="Times New Roman"/>
                <w:sz w:val="24"/>
                <w:szCs w:val="24"/>
              </w:rPr>
              <w:t xml:space="preserve">Ролята на СЕ в подкрепа на изпълнението на проекта </w:t>
            </w:r>
            <w:r>
              <w:rPr>
                <w:rFonts w:ascii="Times New Roman" w:hAnsi="Times New Roman" w:cs="Times New Roman"/>
                <w:sz w:val="24"/>
                <w:szCs w:val="24"/>
              </w:rPr>
              <w:t>б</w:t>
            </w:r>
            <w:r w:rsidRPr="008F5D09">
              <w:rPr>
                <w:rFonts w:ascii="Times New Roman" w:hAnsi="Times New Roman" w:cs="Times New Roman"/>
                <w:sz w:val="24"/>
                <w:szCs w:val="24"/>
              </w:rPr>
              <w:t>е да предоставя общи съвети по изпълнението на проекта; да допринася за планирането и организирането на резултатите; да организира участието на експертите на СЕ в дейностите; да предоставя обща информация за европейските стандарти и аналогични структури; да организира учебни посещения за бенефициентите в С</w:t>
            </w:r>
            <w:r>
              <w:rPr>
                <w:rFonts w:ascii="Times New Roman" w:hAnsi="Times New Roman" w:cs="Times New Roman"/>
                <w:sz w:val="24"/>
                <w:szCs w:val="24"/>
              </w:rPr>
              <w:t xml:space="preserve">Е и в подходящи държави членки, както и да </w:t>
            </w:r>
            <w:r w:rsidR="00A70D7C">
              <w:rPr>
                <w:rFonts w:ascii="Times New Roman" w:hAnsi="Times New Roman" w:cs="Times New Roman"/>
                <w:sz w:val="24"/>
                <w:szCs w:val="24"/>
              </w:rPr>
              <w:t>о</w:t>
            </w:r>
            <w:r w:rsidRPr="008F5D09">
              <w:rPr>
                <w:rFonts w:ascii="Times New Roman" w:hAnsi="Times New Roman" w:cs="Times New Roman"/>
                <w:sz w:val="24"/>
                <w:szCs w:val="24"/>
              </w:rPr>
              <w:t>рганизира настаняването на българските съдии в Секретариата</w:t>
            </w:r>
            <w:r w:rsidR="00A70D7C">
              <w:rPr>
                <w:rFonts w:ascii="Times New Roman" w:hAnsi="Times New Roman" w:cs="Times New Roman"/>
                <w:sz w:val="24"/>
                <w:szCs w:val="24"/>
              </w:rPr>
              <w:t xml:space="preserve"> </w:t>
            </w:r>
            <w:r w:rsidRPr="008F5D09">
              <w:rPr>
                <w:rFonts w:ascii="Times New Roman" w:hAnsi="Times New Roman" w:cs="Times New Roman"/>
                <w:sz w:val="24"/>
                <w:szCs w:val="24"/>
              </w:rPr>
              <w:t>на Европ</w:t>
            </w:r>
            <w:r>
              <w:rPr>
                <w:rFonts w:ascii="Times New Roman" w:hAnsi="Times New Roman" w:cs="Times New Roman"/>
                <w:sz w:val="24"/>
                <w:szCs w:val="24"/>
              </w:rPr>
              <w:t>ейския съд по правата на човека.</w:t>
            </w:r>
          </w:p>
          <w:p w:rsidR="008F5D09" w:rsidRDefault="008F5D09" w:rsidP="008F5D09">
            <w:pPr>
              <w:spacing w:before="120" w:after="120" w:line="240" w:lineRule="auto"/>
              <w:jc w:val="both"/>
              <w:rPr>
                <w:rFonts w:ascii="Times New Roman" w:hAnsi="Times New Roman" w:cs="Times New Roman"/>
                <w:sz w:val="24"/>
                <w:szCs w:val="24"/>
              </w:rPr>
            </w:pPr>
            <w:r w:rsidRPr="008F5D09">
              <w:rPr>
                <w:rFonts w:ascii="Times New Roman" w:hAnsi="Times New Roman" w:cs="Times New Roman"/>
                <w:sz w:val="24"/>
                <w:szCs w:val="24"/>
              </w:rPr>
              <w:t>СЕ беше избран за п</w:t>
            </w:r>
            <w:r>
              <w:rPr>
                <w:rFonts w:ascii="Times New Roman" w:hAnsi="Times New Roman" w:cs="Times New Roman"/>
                <w:sz w:val="24"/>
                <w:szCs w:val="24"/>
              </w:rPr>
              <w:t xml:space="preserve">артньор в изпълнението на </w:t>
            </w:r>
            <w:r w:rsidRPr="008F5D09">
              <w:rPr>
                <w:rFonts w:ascii="Times New Roman" w:hAnsi="Times New Roman" w:cs="Times New Roman"/>
                <w:sz w:val="24"/>
                <w:szCs w:val="24"/>
              </w:rPr>
              <w:t xml:space="preserve"> проекта поради признатия му опит в областта на утвърждаването на правата на човека и върховенството на закона, както и поради опита на организацията, свързан с разработването и изпълнението на програми за правно сътрудничество.</w:t>
            </w:r>
            <w:r w:rsidR="00FB7D1A">
              <w:rPr>
                <w:rFonts w:ascii="Times New Roman" w:hAnsi="Times New Roman" w:cs="Times New Roman"/>
                <w:sz w:val="24"/>
                <w:szCs w:val="24"/>
              </w:rPr>
              <w:t xml:space="preserve"> </w:t>
            </w:r>
          </w:p>
          <w:p w:rsidR="00E35147" w:rsidRPr="008F5D09" w:rsidRDefault="00E35147" w:rsidP="00E77EA9">
            <w:pPr>
              <w:spacing w:before="120" w:after="120" w:line="240" w:lineRule="auto"/>
              <w:jc w:val="both"/>
              <w:rPr>
                <w:rFonts w:ascii="Times New Roman" w:hAnsi="Times New Roman" w:cs="Times New Roman"/>
                <w:sz w:val="24"/>
                <w:szCs w:val="24"/>
              </w:rPr>
            </w:pPr>
          </w:p>
        </w:tc>
      </w:tr>
      <w:tr w:rsidR="00EF1BB2" w:rsidRPr="00CE188C">
        <w:tc>
          <w:tcPr>
            <w:tcW w:w="3652" w:type="dxa"/>
          </w:tcPr>
          <w:p w:rsidR="00537E42" w:rsidRPr="00CE188C" w:rsidRDefault="00537E42" w:rsidP="00537E42">
            <w:pPr>
              <w:spacing w:before="120" w:after="120" w:line="240" w:lineRule="auto"/>
              <w:rPr>
                <w:rFonts w:ascii="Times New Roman" w:hAnsi="Times New Roman" w:cs="Times New Roman"/>
                <w:sz w:val="24"/>
                <w:szCs w:val="24"/>
              </w:rPr>
            </w:pPr>
          </w:p>
        </w:tc>
        <w:tc>
          <w:tcPr>
            <w:tcW w:w="5560" w:type="dxa"/>
          </w:tcPr>
          <w:p w:rsidR="00273A34" w:rsidRDefault="00EF1BB2" w:rsidP="00EF1BB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Съвет</w:t>
            </w:r>
            <w:r w:rsidR="00FB7D1A">
              <w:rPr>
                <w:rFonts w:ascii="Times New Roman" w:hAnsi="Times New Roman" w:cs="Times New Roman"/>
                <w:sz w:val="24"/>
                <w:szCs w:val="24"/>
              </w:rPr>
              <w:t>ът</w:t>
            </w:r>
            <w:r>
              <w:rPr>
                <w:rFonts w:ascii="Times New Roman" w:hAnsi="Times New Roman" w:cs="Times New Roman"/>
                <w:sz w:val="24"/>
                <w:szCs w:val="24"/>
              </w:rPr>
              <w:t xml:space="preserve"> на Е</w:t>
            </w:r>
            <w:r w:rsidR="00273A34">
              <w:rPr>
                <w:rFonts w:ascii="Times New Roman" w:hAnsi="Times New Roman" w:cs="Times New Roman"/>
                <w:sz w:val="24"/>
                <w:szCs w:val="24"/>
              </w:rPr>
              <w:t>в</w:t>
            </w:r>
            <w:r>
              <w:rPr>
                <w:rFonts w:ascii="Times New Roman" w:hAnsi="Times New Roman" w:cs="Times New Roman"/>
                <w:sz w:val="24"/>
                <w:szCs w:val="24"/>
              </w:rPr>
              <w:t xml:space="preserve">ропа има конкретен технически и професионален </w:t>
            </w:r>
            <w:r w:rsidR="00273A34">
              <w:rPr>
                <w:rFonts w:ascii="Times New Roman" w:hAnsi="Times New Roman" w:cs="Times New Roman"/>
                <w:sz w:val="24"/>
                <w:szCs w:val="24"/>
              </w:rPr>
              <w:t>принос по отношение на четирите цели на проекта</w:t>
            </w:r>
            <w:r w:rsidR="00FB7D1A">
              <w:rPr>
                <w:rFonts w:ascii="Times New Roman" w:hAnsi="Times New Roman" w:cs="Times New Roman"/>
                <w:sz w:val="24"/>
                <w:szCs w:val="24"/>
              </w:rPr>
              <w:t>, който се оценява високо.</w:t>
            </w:r>
            <w:r w:rsidR="00273A34">
              <w:rPr>
                <w:rFonts w:ascii="Times New Roman" w:hAnsi="Times New Roman" w:cs="Times New Roman"/>
                <w:sz w:val="24"/>
                <w:szCs w:val="24"/>
              </w:rPr>
              <w:t xml:space="preserve"> </w:t>
            </w:r>
          </w:p>
          <w:p w:rsidR="00EF1BB2" w:rsidRPr="003E58D8" w:rsidRDefault="00DC5158" w:rsidP="00EF1BB2">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По Цел</w:t>
            </w:r>
            <w:r w:rsidR="00EF1BB2" w:rsidRPr="00DC5158">
              <w:rPr>
                <w:rFonts w:ascii="Times New Roman" w:hAnsi="Times New Roman" w:cs="Times New Roman"/>
                <w:i/>
                <w:sz w:val="24"/>
                <w:szCs w:val="24"/>
              </w:rPr>
              <w:t xml:space="preserve"> 1</w:t>
            </w:r>
            <w:r>
              <w:rPr>
                <w:rFonts w:ascii="Times New Roman" w:hAnsi="Times New Roman" w:cs="Times New Roman"/>
                <w:i/>
                <w:sz w:val="24"/>
                <w:szCs w:val="24"/>
              </w:rPr>
              <w:t>:</w:t>
            </w:r>
            <w:r w:rsidR="00EF1BB2" w:rsidRPr="00DC5158">
              <w:rPr>
                <w:rFonts w:ascii="Times New Roman" w:hAnsi="Times New Roman" w:cs="Times New Roman"/>
                <w:i/>
                <w:sz w:val="24"/>
                <w:szCs w:val="24"/>
              </w:rPr>
              <w:t xml:space="preserve"> </w:t>
            </w:r>
          </w:p>
          <w:p w:rsidR="005F11A1" w:rsidRDefault="00EF1BB2" w:rsidP="00EF1BB2">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На 12 и 13 май 2014 г. СЕ беше домакин на учебна визита на представители на ВСС, която</w:t>
            </w:r>
            <w:r w:rsidR="00242B10">
              <w:rPr>
                <w:rFonts w:ascii="Times New Roman" w:hAnsi="Times New Roman" w:cs="Times New Roman"/>
                <w:sz w:val="24"/>
                <w:szCs w:val="24"/>
              </w:rPr>
              <w:t xml:space="preserve"> впоследствие</w:t>
            </w:r>
            <w:r w:rsidRPr="00EF1BB2">
              <w:rPr>
                <w:rFonts w:ascii="Times New Roman" w:hAnsi="Times New Roman" w:cs="Times New Roman"/>
                <w:sz w:val="24"/>
                <w:szCs w:val="24"/>
              </w:rPr>
              <w:t xml:space="preserve"> беше </w:t>
            </w:r>
            <w:r w:rsidR="00242B10">
              <w:rPr>
                <w:rFonts w:ascii="Times New Roman" w:hAnsi="Times New Roman" w:cs="Times New Roman"/>
                <w:sz w:val="24"/>
                <w:szCs w:val="24"/>
              </w:rPr>
              <w:t>последвана от</w:t>
            </w:r>
            <w:r w:rsidRPr="00EF1BB2">
              <w:rPr>
                <w:rFonts w:ascii="Times New Roman" w:hAnsi="Times New Roman" w:cs="Times New Roman"/>
                <w:sz w:val="24"/>
                <w:szCs w:val="24"/>
              </w:rPr>
              <w:t xml:space="preserve"> семинар, организиран</w:t>
            </w:r>
            <w:r w:rsidR="005F11A1">
              <w:rPr>
                <w:rFonts w:ascii="Times New Roman" w:hAnsi="Times New Roman" w:cs="Times New Roman"/>
                <w:sz w:val="24"/>
                <w:szCs w:val="24"/>
              </w:rPr>
              <w:t>а</w:t>
            </w:r>
            <w:r w:rsidRPr="00EF1BB2">
              <w:rPr>
                <w:rFonts w:ascii="Times New Roman" w:hAnsi="Times New Roman" w:cs="Times New Roman"/>
                <w:sz w:val="24"/>
                <w:szCs w:val="24"/>
              </w:rPr>
              <w:t xml:space="preserve"> с цел запознаване с опита и добрите практики в областта на електронното призоваване в държавите-членки на Съвета на Европа. По време на двудневното учебно посещение бяха проведени няколко срещи на участниците с представители на СЕ от отдел „Информационни технологии” към Регистратурата на ЕСПЧ и отдел „Защита на данните и борба с </w:t>
            </w:r>
            <w:proofErr w:type="spellStart"/>
            <w:r w:rsidRPr="00EF1BB2">
              <w:rPr>
                <w:rFonts w:ascii="Times New Roman" w:hAnsi="Times New Roman" w:cs="Times New Roman"/>
                <w:sz w:val="24"/>
                <w:szCs w:val="24"/>
              </w:rPr>
              <w:t>киберпрестъпността</w:t>
            </w:r>
            <w:proofErr w:type="spellEnd"/>
            <w:r w:rsidRPr="00EF1BB2">
              <w:rPr>
                <w:rFonts w:ascii="Times New Roman" w:hAnsi="Times New Roman" w:cs="Times New Roman"/>
                <w:sz w:val="24"/>
                <w:szCs w:val="24"/>
              </w:rPr>
              <w:t xml:space="preserve">”. Те обсъдиха защитата на данните на </w:t>
            </w:r>
            <w:proofErr w:type="spellStart"/>
            <w:r w:rsidRPr="00EF1BB2">
              <w:rPr>
                <w:rFonts w:ascii="Times New Roman" w:hAnsi="Times New Roman" w:cs="Times New Roman"/>
                <w:sz w:val="24"/>
                <w:szCs w:val="24"/>
              </w:rPr>
              <w:t>ползувателите</w:t>
            </w:r>
            <w:proofErr w:type="spellEnd"/>
            <w:r w:rsidRPr="00EF1BB2">
              <w:rPr>
                <w:rFonts w:ascii="Times New Roman" w:hAnsi="Times New Roman" w:cs="Times New Roman"/>
                <w:sz w:val="24"/>
                <w:szCs w:val="24"/>
              </w:rPr>
              <w:t xml:space="preserve"> на услугите на ЕСПЧ и се запознаха с въведената в ЕСПЧ система за електронно деловодство и със системата за нейната защита. </w:t>
            </w:r>
            <w:r w:rsidR="00242B10">
              <w:rPr>
                <w:rFonts w:ascii="Times New Roman" w:hAnsi="Times New Roman" w:cs="Times New Roman"/>
                <w:sz w:val="24"/>
                <w:szCs w:val="24"/>
              </w:rPr>
              <w:t xml:space="preserve">За нуждите на дейността </w:t>
            </w:r>
            <w:r w:rsidRPr="00EF1BB2">
              <w:rPr>
                <w:rFonts w:ascii="Times New Roman" w:hAnsi="Times New Roman" w:cs="Times New Roman"/>
                <w:sz w:val="24"/>
                <w:szCs w:val="24"/>
              </w:rPr>
              <w:t xml:space="preserve">СЕ осигури участието </w:t>
            </w:r>
            <w:r w:rsidR="00242B10">
              <w:rPr>
                <w:rFonts w:ascii="Times New Roman" w:hAnsi="Times New Roman" w:cs="Times New Roman"/>
                <w:sz w:val="24"/>
                <w:szCs w:val="24"/>
              </w:rPr>
              <w:t xml:space="preserve">и </w:t>
            </w:r>
            <w:r w:rsidRPr="00EF1BB2">
              <w:rPr>
                <w:rFonts w:ascii="Times New Roman" w:hAnsi="Times New Roman" w:cs="Times New Roman"/>
                <w:sz w:val="24"/>
                <w:szCs w:val="24"/>
              </w:rPr>
              <w:t xml:space="preserve">на трима международни експерти. Те представиха добри практики, прилагани в държави членки на СЕ в областта на електронното призоваване и участваха в дискусията с българската делегация като споделиха свои виждания и дадоха съвети относно евентуални решения за създаване на система за електронно призоваване в България. </w:t>
            </w:r>
          </w:p>
          <w:p w:rsidR="00EF1BB2" w:rsidRPr="00EF1BB2" w:rsidRDefault="00EF1BB2" w:rsidP="00EF1BB2">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Вторият семинар, посветен на електронното призоваване, се проведе на 15 и 16 декември 2014 г. в София. СЕ осигури участието в тази дейност на двама международни експерти</w:t>
            </w:r>
            <w:r w:rsidR="005F11A1">
              <w:rPr>
                <w:rFonts w:ascii="Times New Roman" w:hAnsi="Times New Roman" w:cs="Times New Roman"/>
                <w:sz w:val="24"/>
                <w:szCs w:val="24"/>
              </w:rPr>
              <w:t xml:space="preserve"> - от Словения и Испания.</w:t>
            </w:r>
            <w:r w:rsidRPr="00EF1BB2">
              <w:rPr>
                <w:rFonts w:ascii="Times New Roman" w:hAnsi="Times New Roman" w:cs="Times New Roman"/>
                <w:sz w:val="24"/>
                <w:szCs w:val="24"/>
              </w:rPr>
              <w:t xml:space="preserve"> Участниците проявиха особено голям интерес към словенския опит и портала за електронно правосъдие на страната. На 16 декември 2014 г. наетият по проекта български експерт представи проекта на предложенията за законодателни промени, които да бъдат въведени по отношение на електронното призоваване. Законодателният пакет беше разработен въз основа на експертните знания, предоставени от експертите на СЕ и на сравнително проучване на опита на България и на други държави членки на СЕ, осъществено в рамките на проекта. Експертите на СЕ изразиха сериозни опасения по отношение на някои от направените предложения. След семинара беше проведена среща между служителя на СЕ, отговарящ за проекта, и екипа по проекта, на която бяха разгледани тези опасения. СЕ насърчи екипа по проекта да предприеме всички възможни стъпки, за да се гарантира, че предоставените от експертите на СЕ експертни знания ще бъдат надлежно взети предвид</w:t>
            </w:r>
            <w:r w:rsidR="00CC2637">
              <w:rPr>
                <w:rFonts w:ascii="Times New Roman" w:hAnsi="Times New Roman" w:cs="Times New Roman"/>
                <w:sz w:val="24"/>
                <w:szCs w:val="24"/>
              </w:rPr>
              <w:t xml:space="preserve"> и насърчи</w:t>
            </w:r>
            <w:r w:rsidRPr="00EF1BB2">
              <w:rPr>
                <w:rFonts w:ascii="Times New Roman" w:hAnsi="Times New Roman" w:cs="Times New Roman"/>
                <w:sz w:val="24"/>
                <w:szCs w:val="24"/>
              </w:rPr>
              <w:t xml:space="preserve"> </w:t>
            </w:r>
            <w:r w:rsidR="005F11A1">
              <w:rPr>
                <w:rFonts w:ascii="Times New Roman" w:hAnsi="Times New Roman" w:cs="Times New Roman"/>
                <w:sz w:val="24"/>
                <w:szCs w:val="24"/>
              </w:rPr>
              <w:t>провеждането на</w:t>
            </w:r>
            <w:r w:rsidRPr="00EF1BB2">
              <w:rPr>
                <w:rFonts w:ascii="Times New Roman" w:hAnsi="Times New Roman" w:cs="Times New Roman"/>
                <w:sz w:val="24"/>
                <w:szCs w:val="24"/>
              </w:rPr>
              <w:t xml:space="preserve"> кръгла маса, на която международните експерти да предоставят обратна информация по окончателния проект </w:t>
            </w:r>
            <w:r w:rsidR="005F11A1">
              <w:rPr>
                <w:rFonts w:ascii="Times New Roman" w:hAnsi="Times New Roman" w:cs="Times New Roman"/>
                <w:sz w:val="24"/>
                <w:szCs w:val="24"/>
              </w:rPr>
              <w:t>на законодателните текстове.</w:t>
            </w:r>
          </w:p>
          <w:p w:rsidR="005F11A1" w:rsidRDefault="00EF1BB2" w:rsidP="00EF1BB2">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Така семинарът, посветен на електронното призоваване беше последван от кръгла маса, проведена в периода 23-24 февруари 2015 година. По време на тази проява националният експерт, изпълнител по договор, сключен от вносителя на проекта, представи на заинтересованите страни окончателния проект на предложенията за законодателни текстове, които ще създадат възможност за въвеждане на електронното призоваване във всички съдебни производства в България. СЕ осигури участието в кръглата маса на двама експерти</w:t>
            </w:r>
            <w:r w:rsidR="005F11A1">
              <w:rPr>
                <w:rFonts w:ascii="Times New Roman" w:hAnsi="Times New Roman" w:cs="Times New Roman"/>
                <w:sz w:val="24"/>
                <w:szCs w:val="24"/>
              </w:rPr>
              <w:t xml:space="preserve"> от Словения и България. </w:t>
            </w:r>
            <w:r w:rsidRPr="00EF1BB2">
              <w:rPr>
                <w:rFonts w:ascii="Times New Roman" w:hAnsi="Times New Roman" w:cs="Times New Roman"/>
                <w:sz w:val="24"/>
                <w:szCs w:val="24"/>
              </w:rPr>
              <w:t>Екипът от експерти на СЕ направи задълбочен анализ на предложените законодателни промени и тяхното съответствие с националното законодателство, със съответните международни стандарти и с добрите практики на държавите членки на СЕ като идентифицираха основните слабости и пропуски в предложения законодателен пакет и представиха възможни решения на поставените въпроси. Докладът беше представен на заинтересованите страни по време на кръглата маса.</w:t>
            </w:r>
            <w:r w:rsidR="005F11A1">
              <w:rPr>
                <w:rFonts w:ascii="Times New Roman" w:hAnsi="Times New Roman" w:cs="Times New Roman"/>
                <w:sz w:val="24"/>
                <w:szCs w:val="24"/>
              </w:rPr>
              <w:t xml:space="preserve"> </w:t>
            </w:r>
          </w:p>
          <w:p w:rsidR="005F11A1" w:rsidRPr="00EF1BB2" w:rsidRDefault="005F11A1" w:rsidP="00EF1BB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Всички препоръки от страна на експертите на СЕ и заинтересованите страни бяха взети предвид при прецизиране на законодателните предложения. </w:t>
            </w:r>
          </w:p>
          <w:p w:rsidR="00EF1BB2" w:rsidRPr="00EF1BB2" w:rsidRDefault="00EF1BB2" w:rsidP="00EF1BB2">
            <w:pPr>
              <w:spacing w:before="120" w:after="120" w:line="240" w:lineRule="auto"/>
              <w:jc w:val="both"/>
              <w:rPr>
                <w:rFonts w:ascii="Times New Roman" w:hAnsi="Times New Roman" w:cs="Times New Roman"/>
                <w:sz w:val="24"/>
                <w:szCs w:val="24"/>
              </w:rPr>
            </w:pPr>
          </w:p>
          <w:p w:rsidR="00EF1BB2" w:rsidRPr="00242B10" w:rsidRDefault="00242B10" w:rsidP="00EF1BB2">
            <w:pPr>
              <w:spacing w:before="120"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По Цел 2 и Цел 3: </w:t>
            </w:r>
          </w:p>
          <w:p w:rsidR="00EF1BB2" w:rsidRPr="00EF1BB2" w:rsidRDefault="00EF1BB2" w:rsidP="00EF1BB2">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Във връзка с този резултат бяха планирани няколко стажа на български съдии в Регистратурата на ЕСПЧ. Девет съдии се възползваха от тази уникална възможност да придобият опит и да усвоят практически знания за работата на Съда. Първата група от трима съдии - г-жа Ирина Ганева, съдия в Разградския окръжен съд, г-жа Цвета Желязкова, съдия в Софийския районен съд и г-жа Илияна Балтова, съдия в Бургаския окръжен съд, работиха в Регистратурата в периода юли 2013 г. - август 2014 година.</w:t>
            </w:r>
          </w:p>
          <w:p w:rsidR="00EF1BB2" w:rsidRPr="00EF1BB2" w:rsidRDefault="00EF1BB2" w:rsidP="00EF1BB2">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През август 2014 г., след консултации с про</w:t>
            </w:r>
            <w:r w:rsidR="005F11A1">
              <w:rPr>
                <w:rFonts w:ascii="Times New Roman" w:hAnsi="Times New Roman" w:cs="Times New Roman"/>
                <w:sz w:val="24"/>
                <w:szCs w:val="24"/>
              </w:rPr>
              <w:t xml:space="preserve">грамния </w:t>
            </w:r>
            <w:r w:rsidRPr="00EF1BB2">
              <w:rPr>
                <w:rFonts w:ascii="Times New Roman" w:hAnsi="Times New Roman" w:cs="Times New Roman"/>
                <w:sz w:val="24"/>
                <w:szCs w:val="24"/>
              </w:rPr>
              <w:t xml:space="preserve">оператор, проектния партньор и </w:t>
            </w:r>
            <w:r w:rsidR="00242B10">
              <w:rPr>
                <w:rFonts w:ascii="Times New Roman" w:hAnsi="Times New Roman" w:cs="Times New Roman"/>
                <w:sz w:val="24"/>
                <w:szCs w:val="24"/>
              </w:rPr>
              <w:t>Офисът на финансовия механизъм</w:t>
            </w:r>
            <w:r w:rsidRPr="00EF1BB2">
              <w:rPr>
                <w:rFonts w:ascii="Times New Roman" w:hAnsi="Times New Roman" w:cs="Times New Roman"/>
                <w:sz w:val="24"/>
                <w:szCs w:val="24"/>
              </w:rPr>
              <w:t xml:space="preserve"> (FMO), </w:t>
            </w:r>
            <w:r w:rsidR="005F11A1">
              <w:rPr>
                <w:rFonts w:ascii="Times New Roman" w:hAnsi="Times New Roman" w:cs="Times New Roman"/>
                <w:sz w:val="24"/>
                <w:szCs w:val="24"/>
              </w:rPr>
              <w:t>ВСС</w:t>
            </w:r>
            <w:r w:rsidRPr="00EF1BB2">
              <w:rPr>
                <w:rFonts w:ascii="Times New Roman" w:hAnsi="Times New Roman" w:cs="Times New Roman"/>
                <w:sz w:val="24"/>
                <w:szCs w:val="24"/>
              </w:rPr>
              <w:t xml:space="preserve"> представи искане за изменение на Проектното споразумение относно продължителността на стажа на съдиите и покриването на тяхното месечно възнаграждение, социално-осигурителни вноски и данъци. Подборът на останалите шест съдии беше извършен по новите правила и г-н Чавдар Димитров от Бургаския административен съд, г-н Георги Иванов от Бургаския районен съд, г-н Ивайло Иванов от Русенския районен съд, г-н Васил Панайотов от Хасковския районен съд, г-жа Галя Русева от Ямболския районен съд и г-жа Галя Вълкова от Софийския районен съд започнаха работа в Регистратурата през ноември 2014 година и стажът им</w:t>
            </w:r>
            <w:r w:rsidR="005F11A1">
              <w:rPr>
                <w:rFonts w:ascii="Times New Roman" w:hAnsi="Times New Roman" w:cs="Times New Roman"/>
                <w:sz w:val="24"/>
                <w:szCs w:val="24"/>
              </w:rPr>
              <w:t xml:space="preserve"> приключи през юни 2015 година.</w:t>
            </w:r>
          </w:p>
          <w:p w:rsidR="00EF1BB2" w:rsidRPr="00EF1BB2" w:rsidRDefault="00EF1BB2" w:rsidP="00EF1BB2">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Работата на двете групи командировани съдии беше оценена много положително от Регистратурата и спомогна за намаляване на натрупаните дела пред ЕСПЧ, касаещи България. От юли 2013 г. до юли 2015 г. бяха обработени над 4500 недопустими дела с техния съществен принос. Информация за стажа на националните съдии в Регистратурата на Европейския съд по правата на човека беше представена на уебсайтовете на СЕ и на Норвежкия финансов механизъм.</w:t>
            </w:r>
          </w:p>
          <w:p w:rsidR="00EF1BB2" w:rsidRPr="00EF1BB2" w:rsidRDefault="00EF1BB2" w:rsidP="00EF1BB2">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През юли 2015 г. в София беше проведена кръгла маса, посветена на различните аспекти от работата на Европейския съд по правата на човека. Участниците включваха съдии, представители на Министерството на правосъдието, Канцеларията на омбудсмана, Висшия съдебен съвет, българската адвокатура и организации в сферата на гражданското общество. Целите на тази дейност бяха две: да се обърне внимание на участниците на редица принципи и процедури, на които се основава работата на Европейския съд по правата на човека и да се улесни дискусията и обмена на информация между съответните национални структури по тези въпроси. Съдиите, които се възползваха от посочената по-горе стажантска програма, също споделиха непосредствения си опит от работата си в Съда и наблюденията си по отношение на съдебната му практика. Г-жа Светлана Костадинова-Шал от Регистратурата на Европейския съд по правата на човека също се включи в дискусиите. Участниците имаха възможността да се запознаят с наскоро създадената вътрешна мрежа за обмен на информация, ориентирана към българските съдии, която ще се превърне в</w:t>
            </w:r>
            <w:r w:rsidR="005F11A1">
              <w:rPr>
                <w:rFonts w:ascii="Times New Roman" w:hAnsi="Times New Roman" w:cs="Times New Roman"/>
                <w:sz w:val="24"/>
                <w:szCs w:val="24"/>
              </w:rPr>
              <w:t>ъв</w:t>
            </w:r>
            <w:r w:rsidRPr="00EF1BB2">
              <w:rPr>
                <w:rFonts w:ascii="Times New Roman" w:hAnsi="Times New Roman" w:cs="Times New Roman"/>
                <w:sz w:val="24"/>
                <w:szCs w:val="24"/>
              </w:rPr>
              <w:t xml:space="preserve"> </w:t>
            </w:r>
            <w:r w:rsidR="005F11A1">
              <w:rPr>
                <w:rFonts w:ascii="Times New Roman" w:hAnsi="Times New Roman" w:cs="Times New Roman"/>
                <w:sz w:val="24"/>
                <w:szCs w:val="24"/>
              </w:rPr>
              <w:t>форум</w:t>
            </w:r>
            <w:r w:rsidRPr="00EF1BB2">
              <w:rPr>
                <w:rFonts w:ascii="Times New Roman" w:hAnsi="Times New Roman" w:cs="Times New Roman"/>
                <w:sz w:val="24"/>
                <w:szCs w:val="24"/>
              </w:rPr>
              <w:t xml:space="preserve"> за обмен на информация относно ЕСПЧ и неговата съдебна практика.</w:t>
            </w:r>
          </w:p>
          <w:p w:rsidR="00EF1BB2" w:rsidRPr="00EF1BB2" w:rsidRDefault="00EF1BB2" w:rsidP="00EF1BB2">
            <w:pPr>
              <w:spacing w:before="120" w:after="120" w:line="240" w:lineRule="auto"/>
              <w:jc w:val="both"/>
              <w:rPr>
                <w:rFonts w:ascii="Times New Roman" w:hAnsi="Times New Roman" w:cs="Times New Roman"/>
                <w:sz w:val="24"/>
                <w:szCs w:val="24"/>
              </w:rPr>
            </w:pPr>
          </w:p>
          <w:p w:rsidR="00EF1BB2" w:rsidRPr="00EC3946" w:rsidRDefault="00EC3946" w:rsidP="00EF1BB2">
            <w:pPr>
              <w:spacing w:before="120" w:after="120" w:line="240" w:lineRule="auto"/>
              <w:jc w:val="both"/>
              <w:rPr>
                <w:rFonts w:ascii="Times New Roman" w:hAnsi="Times New Roman" w:cs="Times New Roman"/>
                <w:i/>
                <w:sz w:val="24"/>
                <w:szCs w:val="24"/>
              </w:rPr>
            </w:pPr>
            <w:r w:rsidRPr="00EC3946">
              <w:rPr>
                <w:rFonts w:ascii="Times New Roman" w:hAnsi="Times New Roman" w:cs="Times New Roman"/>
                <w:i/>
                <w:sz w:val="24"/>
                <w:szCs w:val="24"/>
              </w:rPr>
              <w:t>По Цел 4</w:t>
            </w:r>
            <w:r w:rsidR="00CC2637">
              <w:rPr>
                <w:rFonts w:ascii="Times New Roman" w:hAnsi="Times New Roman" w:cs="Times New Roman"/>
                <w:i/>
                <w:sz w:val="24"/>
                <w:szCs w:val="24"/>
              </w:rPr>
              <w:t>:</w:t>
            </w:r>
          </w:p>
          <w:p w:rsidR="00EF1BB2" w:rsidRPr="00EF1BB2" w:rsidRDefault="00EF1BB2" w:rsidP="00EF1BB2">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На 16 и 17 октомври 2013 г. в Страсбург се състоя двудневна работна среща, посветена на управлението на работната натовареност на съдиите, предназначена за членове на ВСС. Обсъдени бяха следните теми със съдия към ЕСПЧ, занимаващ се с България, и с представители на Регистратурата на ЕСПЧ и на Европейската комисия за ефикасност на правосъдието (CEPEJ): оценка на управлението на работната натовареност въз основа на качествени и количествени показатели; управление на времето на съдиите, системи за измерване на времето за разглеждане и решаване на различни видове дела; анализ на статистически данни при различните модели на оценка на работната натовареност. Срещите бяха много плодотворни и породиха редица идеи за това как да се подходи системно към реформата в управлението на работната натовареност на българските съдии.</w:t>
            </w:r>
          </w:p>
          <w:p w:rsidR="00EC3946" w:rsidRDefault="00EF1BB2" w:rsidP="00EC3946">
            <w:pPr>
              <w:spacing w:before="120" w:after="120" w:line="240" w:lineRule="auto"/>
              <w:jc w:val="both"/>
              <w:rPr>
                <w:rFonts w:ascii="Times New Roman" w:hAnsi="Times New Roman" w:cs="Times New Roman"/>
                <w:sz w:val="24"/>
                <w:szCs w:val="24"/>
              </w:rPr>
            </w:pPr>
            <w:r w:rsidRPr="00EF1BB2">
              <w:rPr>
                <w:rFonts w:ascii="Times New Roman" w:hAnsi="Times New Roman" w:cs="Times New Roman"/>
                <w:sz w:val="24"/>
                <w:szCs w:val="24"/>
              </w:rPr>
              <w:t xml:space="preserve">Срещата, проведена в София от 16 до 18 декември 2013 г. беше продължение на октомврийската среща. Тя беше посветена на практиката в някои европейски страни, свързана с оценката на работната натовареност на магистратите въз основа на качествени показатели. Експертите на СЕ Симон </w:t>
            </w:r>
            <w:proofErr w:type="spellStart"/>
            <w:r w:rsidRPr="00EF1BB2">
              <w:rPr>
                <w:rFonts w:ascii="Times New Roman" w:hAnsi="Times New Roman" w:cs="Times New Roman"/>
                <w:sz w:val="24"/>
                <w:szCs w:val="24"/>
              </w:rPr>
              <w:t>Гинзбург</w:t>
            </w:r>
            <w:proofErr w:type="spellEnd"/>
            <w:r w:rsidRPr="00EF1BB2">
              <w:rPr>
                <w:rFonts w:ascii="Times New Roman" w:hAnsi="Times New Roman" w:cs="Times New Roman"/>
                <w:sz w:val="24"/>
                <w:szCs w:val="24"/>
              </w:rPr>
              <w:t xml:space="preserve"> и Джос </w:t>
            </w:r>
            <w:proofErr w:type="spellStart"/>
            <w:r w:rsidRPr="00EF1BB2">
              <w:rPr>
                <w:rFonts w:ascii="Times New Roman" w:hAnsi="Times New Roman" w:cs="Times New Roman"/>
                <w:sz w:val="24"/>
                <w:szCs w:val="24"/>
              </w:rPr>
              <w:t>Путс</w:t>
            </w:r>
            <w:proofErr w:type="spellEnd"/>
            <w:r w:rsidRPr="00EF1BB2">
              <w:rPr>
                <w:rFonts w:ascii="Times New Roman" w:hAnsi="Times New Roman" w:cs="Times New Roman"/>
                <w:sz w:val="24"/>
                <w:szCs w:val="24"/>
              </w:rPr>
              <w:t>, ръководител на департамент „Финансова инфраструктура” на Холандския съдебен съвет, споделиха опита и добрите практики на няколко страни в оценката на работната натовареност на магистратите и съдилищата като акцентираха на качествените показатели и сравнителните критерии</w:t>
            </w:r>
            <w:r w:rsidR="00EC3946">
              <w:rPr>
                <w:rFonts w:ascii="Times New Roman" w:hAnsi="Times New Roman" w:cs="Times New Roman"/>
                <w:sz w:val="24"/>
                <w:szCs w:val="24"/>
              </w:rPr>
              <w:t xml:space="preserve">. </w:t>
            </w:r>
            <w:r w:rsidRPr="00EF1BB2">
              <w:rPr>
                <w:rFonts w:ascii="Times New Roman" w:hAnsi="Times New Roman" w:cs="Times New Roman"/>
                <w:sz w:val="24"/>
                <w:szCs w:val="24"/>
              </w:rPr>
              <w:t xml:space="preserve">На срещата бяха приети добри и всеобхватни препоръки, които </w:t>
            </w:r>
            <w:r w:rsidR="00EC3946">
              <w:rPr>
                <w:rFonts w:ascii="Times New Roman" w:hAnsi="Times New Roman" w:cs="Times New Roman"/>
                <w:sz w:val="24"/>
                <w:szCs w:val="24"/>
              </w:rPr>
              <w:t>бяха</w:t>
            </w:r>
            <w:r w:rsidRPr="00EF1BB2">
              <w:rPr>
                <w:rFonts w:ascii="Times New Roman" w:hAnsi="Times New Roman" w:cs="Times New Roman"/>
                <w:sz w:val="24"/>
                <w:szCs w:val="24"/>
              </w:rPr>
              <w:t xml:space="preserve"> доразвити в рамките на проекта.</w:t>
            </w:r>
          </w:p>
        </w:tc>
      </w:tr>
    </w:tbl>
    <w:p w:rsidR="00337BC1" w:rsidRPr="00E97DE9" w:rsidRDefault="00337BC1" w:rsidP="001B1070">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7BC1" w:rsidRPr="00CE188C">
        <w:tc>
          <w:tcPr>
            <w:tcW w:w="9212" w:type="dxa"/>
            <w:shd w:val="clear" w:color="auto" w:fill="F2DBDB"/>
          </w:tcPr>
          <w:p w:rsidR="00337BC1" w:rsidRPr="00E97DE9" w:rsidRDefault="00337BC1" w:rsidP="00CE188C">
            <w:pPr>
              <w:spacing w:before="120" w:after="120" w:line="240" w:lineRule="auto"/>
              <w:rPr>
                <w:rFonts w:ascii="Times New Roman" w:hAnsi="Times New Roman" w:cs="Times New Roman"/>
                <w:b/>
                <w:bCs/>
                <w:sz w:val="24"/>
                <w:szCs w:val="24"/>
              </w:rPr>
            </w:pPr>
            <w:r w:rsidRPr="00CE188C">
              <w:rPr>
                <w:rFonts w:ascii="Times New Roman" w:hAnsi="Times New Roman" w:cs="Times New Roman"/>
                <w:b/>
                <w:bCs/>
                <w:sz w:val="24"/>
                <w:szCs w:val="24"/>
                <w:lang w:val="en-GB"/>
              </w:rPr>
              <w:t>I</w:t>
            </w:r>
            <w:r w:rsidRPr="00E97DE9">
              <w:rPr>
                <w:rFonts w:ascii="Times New Roman" w:hAnsi="Times New Roman" w:cs="Times New Roman"/>
                <w:b/>
                <w:bCs/>
                <w:sz w:val="24"/>
                <w:szCs w:val="24"/>
              </w:rPr>
              <w:t xml:space="preserve">.3. </w:t>
            </w:r>
            <w:r w:rsidRPr="00CE188C">
              <w:rPr>
                <w:rFonts w:ascii="Times New Roman" w:hAnsi="Times New Roman" w:cs="Times New Roman"/>
                <w:b/>
                <w:bCs/>
                <w:sz w:val="24"/>
                <w:szCs w:val="24"/>
              </w:rPr>
              <w:t>Идентифицирани трудности  по време на изпълнението на проекта</w:t>
            </w:r>
            <w:r w:rsidRPr="00E97DE9">
              <w:rPr>
                <w:rFonts w:ascii="Times New Roman" w:hAnsi="Times New Roman" w:cs="Times New Roman"/>
                <w:b/>
                <w:bCs/>
                <w:sz w:val="24"/>
                <w:szCs w:val="24"/>
              </w:rPr>
              <w:t xml:space="preserve"> </w:t>
            </w:r>
          </w:p>
        </w:tc>
      </w:tr>
      <w:tr w:rsidR="00337BC1" w:rsidRPr="00CE188C">
        <w:tc>
          <w:tcPr>
            <w:tcW w:w="9212" w:type="dxa"/>
          </w:tcPr>
          <w:p w:rsidR="00337BC1" w:rsidRPr="00E97DE9" w:rsidRDefault="00337BC1" w:rsidP="00CE188C">
            <w:pPr>
              <w:spacing w:after="0" w:line="240" w:lineRule="auto"/>
              <w:rPr>
                <w:rFonts w:ascii="Times New Roman" w:hAnsi="Times New Roman" w:cs="Times New Roman"/>
                <w:sz w:val="24"/>
                <w:szCs w:val="24"/>
              </w:rPr>
            </w:pPr>
            <w:r w:rsidRPr="00CE188C">
              <w:rPr>
                <w:rFonts w:ascii="Times New Roman" w:hAnsi="Times New Roman" w:cs="Times New Roman"/>
                <w:sz w:val="24"/>
                <w:szCs w:val="24"/>
              </w:rPr>
              <w:t>Моля, опишете трудностите, идентифицирани по време на изпълнението на проекта и каква беше вашата стратегия за решаване на идентифицираните проблеми</w:t>
            </w:r>
            <w:r w:rsidRPr="00E97DE9">
              <w:rPr>
                <w:rFonts w:ascii="Times New Roman" w:hAnsi="Times New Roman" w:cs="Times New Roman"/>
                <w:sz w:val="24"/>
                <w:szCs w:val="24"/>
              </w:rPr>
              <w:t xml:space="preserve">. </w:t>
            </w:r>
          </w:p>
        </w:tc>
      </w:tr>
      <w:tr w:rsidR="00337BC1" w:rsidRPr="00CE188C">
        <w:tc>
          <w:tcPr>
            <w:tcW w:w="9212" w:type="dxa"/>
          </w:tcPr>
          <w:p w:rsidR="00CC2637" w:rsidRDefault="00CC2637" w:rsidP="002724CB">
            <w:pPr>
              <w:spacing w:after="0" w:line="240" w:lineRule="auto"/>
              <w:jc w:val="both"/>
              <w:rPr>
                <w:rFonts w:ascii="Times New Roman" w:hAnsi="Times New Roman" w:cs="Times New Roman"/>
                <w:i/>
                <w:iCs/>
                <w:color w:val="0000FF"/>
                <w:sz w:val="24"/>
                <w:szCs w:val="24"/>
              </w:rPr>
            </w:pPr>
          </w:p>
          <w:p w:rsidR="00337BC1" w:rsidRPr="002724CB" w:rsidRDefault="00337BC1" w:rsidP="002724CB">
            <w:pPr>
              <w:spacing w:after="0" w:line="240" w:lineRule="auto"/>
              <w:jc w:val="both"/>
              <w:rPr>
                <w:rFonts w:ascii="Times New Roman" w:hAnsi="Times New Roman" w:cs="Times New Roman"/>
                <w:color w:val="0000FF"/>
                <w:sz w:val="24"/>
                <w:szCs w:val="24"/>
              </w:rPr>
            </w:pPr>
            <w:r w:rsidRPr="004A2AC4">
              <w:rPr>
                <w:rFonts w:ascii="Times New Roman" w:hAnsi="Times New Roman" w:cs="Times New Roman"/>
                <w:i/>
                <w:iCs/>
                <w:color w:val="0000FF"/>
                <w:sz w:val="24"/>
                <w:szCs w:val="24"/>
              </w:rPr>
              <w:t>Основните трудности, които ВСС срещна при изпълнение на проекта бяха свързани с празноти в националното законодателство по отношение на командироването на представители на съдебната власт, както и по отношение командироване в структури на Съвета на Европа. Допълнителни затруднения създаде противоречивото тълкуване на разпоредбите на</w:t>
            </w:r>
            <w:r>
              <w:rPr>
                <w:rFonts w:ascii="Times New Roman" w:hAnsi="Times New Roman" w:cs="Times New Roman"/>
                <w:color w:val="0000FF"/>
                <w:sz w:val="24"/>
                <w:szCs w:val="24"/>
              </w:rPr>
              <w:t xml:space="preserve"> </w:t>
            </w:r>
            <w:r w:rsidRPr="00763D00">
              <w:rPr>
                <w:rFonts w:ascii="Times New Roman" w:hAnsi="Times New Roman" w:cs="Times New Roman"/>
                <w:i/>
                <w:iCs/>
                <w:color w:val="0000FF"/>
                <w:sz w:val="24"/>
                <w:szCs w:val="24"/>
              </w:rPr>
              <w:t>Наредбата за служебните командировки и специализации в чужбина</w:t>
            </w:r>
            <w:r>
              <w:rPr>
                <w:rFonts w:ascii="Times New Roman" w:hAnsi="Times New Roman" w:cs="Times New Roman"/>
                <w:i/>
                <w:iCs/>
                <w:color w:val="0000FF"/>
                <w:sz w:val="24"/>
                <w:szCs w:val="24"/>
              </w:rPr>
              <w:t xml:space="preserve"> от страна на Програмния оператор, Министерство на финансите, Сметна палата и Изпълнителна агенция „Одит на средствата от Европейския съюз”.</w:t>
            </w:r>
          </w:p>
          <w:p w:rsidR="00337BC1" w:rsidRPr="00E97DE9" w:rsidRDefault="00337BC1" w:rsidP="00CE188C">
            <w:pPr>
              <w:spacing w:after="0" w:line="240" w:lineRule="auto"/>
              <w:rPr>
                <w:rFonts w:ascii="Times New Roman" w:hAnsi="Times New Roman" w:cs="Times New Roman"/>
                <w:sz w:val="24"/>
                <w:szCs w:val="24"/>
              </w:rPr>
            </w:pPr>
          </w:p>
          <w:p w:rsidR="00337BC1" w:rsidRPr="00763D00" w:rsidRDefault="00337BC1" w:rsidP="002724CB">
            <w:pPr>
              <w:spacing w:after="0" w:line="240" w:lineRule="auto"/>
              <w:jc w:val="both"/>
              <w:rPr>
                <w:rFonts w:ascii="Times New Roman" w:hAnsi="Times New Roman" w:cs="Times New Roman"/>
                <w:i/>
                <w:iCs/>
                <w:color w:val="0000FF"/>
                <w:sz w:val="24"/>
                <w:szCs w:val="24"/>
              </w:rPr>
            </w:pPr>
            <w:r w:rsidRPr="00763D00">
              <w:rPr>
                <w:rFonts w:ascii="Times New Roman" w:hAnsi="Times New Roman" w:cs="Times New Roman"/>
                <w:i/>
                <w:iCs/>
                <w:color w:val="0000FF"/>
                <w:sz w:val="24"/>
                <w:szCs w:val="24"/>
              </w:rPr>
              <w:t>Първата група от 3 български съдии</w:t>
            </w:r>
            <w:r>
              <w:rPr>
                <w:rFonts w:ascii="Times New Roman" w:hAnsi="Times New Roman" w:cs="Times New Roman"/>
                <w:i/>
                <w:iCs/>
                <w:color w:val="0000FF"/>
                <w:sz w:val="24"/>
                <w:szCs w:val="24"/>
              </w:rPr>
              <w:t>, осъществяващи стаж в Регистратурата на ЕСПЧ,</w:t>
            </w:r>
            <w:r w:rsidRPr="00763D00">
              <w:rPr>
                <w:rFonts w:ascii="Times New Roman" w:hAnsi="Times New Roman" w:cs="Times New Roman"/>
                <w:i/>
                <w:iCs/>
                <w:color w:val="0000FF"/>
                <w:sz w:val="24"/>
                <w:szCs w:val="24"/>
              </w:rPr>
              <w:t xml:space="preserve"> бе командирована съгласно </w:t>
            </w:r>
            <w:r>
              <w:rPr>
                <w:rFonts w:ascii="Times New Roman" w:hAnsi="Times New Roman" w:cs="Times New Roman"/>
                <w:i/>
                <w:iCs/>
                <w:color w:val="0000FF"/>
                <w:sz w:val="24"/>
                <w:szCs w:val="24"/>
              </w:rPr>
              <w:t xml:space="preserve">реда </w:t>
            </w:r>
            <w:r w:rsidRPr="00763D00">
              <w:rPr>
                <w:rFonts w:ascii="Times New Roman" w:hAnsi="Times New Roman" w:cs="Times New Roman"/>
                <w:i/>
                <w:iCs/>
                <w:color w:val="0000FF"/>
                <w:sz w:val="24"/>
                <w:szCs w:val="24"/>
              </w:rPr>
              <w:t xml:space="preserve">на чл. 17, ал. 1 </w:t>
            </w:r>
            <w:r>
              <w:rPr>
                <w:rFonts w:ascii="Times New Roman" w:hAnsi="Times New Roman" w:cs="Times New Roman"/>
                <w:i/>
                <w:iCs/>
                <w:color w:val="0000FF"/>
                <w:sz w:val="24"/>
                <w:szCs w:val="24"/>
              </w:rPr>
              <w:t xml:space="preserve">от </w:t>
            </w:r>
            <w:r w:rsidRPr="00763D00">
              <w:rPr>
                <w:rFonts w:ascii="Times New Roman" w:hAnsi="Times New Roman" w:cs="Times New Roman"/>
                <w:i/>
                <w:iCs/>
                <w:color w:val="0000FF"/>
                <w:sz w:val="24"/>
                <w:szCs w:val="24"/>
              </w:rPr>
              <w:t xml:space="preserve">Наредбата за служебните командировки и специализации в чужбина при условията на двоен размер на дневните. </w:t>
            </w:r>
          </w:p>
          <w:p w:rsidR="00337BC1" w:rsidRPr="00763D00" w:rsidRDefault="00337BC1" w:rsidP="002724CB">
            <w:pPr>
              <w:pStyle w:val="ae"/>
              <w:spacing w:after="0"/>
              <w:jc w:val="both"/>
              <w:rPr>
                <w:rFonts w:ascii="Times New Roman" w:hAnsi="Times New Roman" w:cs="Times New Roman"/>
                <w:i/>
                <w:iCs/>
                <w:color w:val="0000FF"/>
              </w:rPr>
            </w:pPr>
            <w:r w:rsidRPr="00763D00">
              <w:rPr>
                <w:rFonts w:ascii="Times New Roman" w:hAnsi="Times New Roman" w:cs="Times New Roman"/>
                <w:i/>
                <w:iCs/>
                <w:color w:val="0000FF"/>
              </w:rPr>
              <w:t xml:space="preserve">През месеците януари и февруари 2014 г. бе проведен одит </w:t>
            </w:r>
            <w:r>
              <w:rPr>
                <w:rFonts w:ascii="Times New Roman" w:hAnsi="Times New Roman" w:cs="Times New Roman"/>
                <w:i/>
                <w:iCs/>
                <w:color w:val="0000FF"/>
              </w:rPr>
              <w:t xml:space="preserve">от </w:t>
            </w:r>
            <w:r w:rsidRPr="00763D00">
              <w:rPr>
                <w:rFonts w:ascii="Times New Roman" w:hAnsi="Times New Roman" w:cs="Times New Roman"/>
                <w:i/>
                <w:iCs/>
                <w:color w:val="0000FF"/>
              </w:rPr>
              <w:t xml:space="preserve">Програмния оператор с обект „Оценка на изпълнението на проект по НФМ във Висшия съдебен съвет – проведени обществени поръчки и сключени договори” за периода 20.02.2013 г. – 31.12.2013 г. На 10.03.2014 г. бе получен окончателен </w:t>
            </w:r>
            <w:proofErr w:type="spellStart"/>
            <w:r w:rsidRPr="00763D00">
              <w:rPr>
                <w:rFonts w:ascii="Times New Roman" w:hAnsi="Times New Roman" w:cs="Times New Roman"/>
                <w:i/>
                <w:iCs/>
                <w:color w:val="0000FF"/>
              </w:rPr>
              <w:t>одитен</w:t>
            </w:r>
            <w:proofErr w:type="spellEnd"/>
            <w:r w:rsidRPr="00763D00">
              <w:rPr>
                <w:rFonts w:ascii="Times New Roman" w:hAnsi="Times New Roman" w:cs="Times New Roman"/>
                <w:i/>
                <w:iCs/>
                <w:color w:val="0000FF"/>
              </w:rPr>
              <w:t xml:space="preserve"> доклад Рег.№ 92-24-47 от 28.02.2014 г. Становището на </w:t>
            </w:r>
            <w:proofErr w:type="spellStart"/>
            <w:r w:rsidRPr="00763D00">
              <w:rPr>
                <w:rFonts w:ascii="Times New Roman" w:hAnsi="Times New Roman" w:cs="Times New Roman"/>
                <w:i/>
                <w:iCs/>
                <w:color w:val="0000FF"/>
              </w:rPr>
              <w:t>одиторите</w:t>
            </w:r>
            <w:proofErr w:type="spellEnd"/>
            <w:r w:rsidRPr="00763D00">
              <w:rPr>
                <w:rFonts w:ascii="Times New Roman" w:hAnsi="Times New Roman" w:cs="Times New Roman"/>
                <w:i/>
                <w:iCs/>
                <w:color w:val="0000FF"/>
              </w:rPr>
              <w:t xml:space="preserve"> от Министерство на правосъдието, изразено в цитирания доклад, е, че определянето на разходи за дневните пари за командированите в Страсбург съдии в размер, надвишаващ предвидения в Приложение № 2 към Наредбата за служебните командировки и специализации в чужбина, противоречи на нормативната уредба. </w:t>
            </w:r>
          </w:p>
          <w:p w:rsidR="00337BC1" w:rsidRPr="00FF5228" w:rsidRDefault="00337BC1" w:rsidP="002724CB">
            <w:pPr>
              <w:pStyle w:val="ae"/>
              <w:spacing w:after="0"/>
              <w:jc w:val="both"/>
              <w:rPr>
                <w:rFonts w:ascii="Times New Roman" w:hAnsi="Times New Roman" w:cs="Times New Roman"/>
                <w:i/>
                <w:iCs/>
                <w:color w:val="0000FF"/>
              </w:rPr>
            </w:pPr>
            <w:r w:rsidRPr="00763D00">
              <w:rPr>
                <w:rFonts w:ascii="Times New Roman" w:hAnsi="Times New Roman" w:cs="Times New Roman"/>
                <w:i/>
                <w:iCs/>
                <w:color w:val="0000FF"/>
              </w:rPr>
              <w:t xml:space="preserve">На 14.02.2014 г. екипът на проекта изпрати запитване до министъра на финансите за </w:t>
            </w:r>
            <w:r w:rsidRPr="00FF5228">
              <w:rPr>
                <w:rFonts w:ascii="Times New Roman" w:hAnsi="Times New Roman" w:cs="Times New Roman"/>
                <w:i/>
                <w:iCs/>
                <w:color w:val="0000FF"/>
              </w:rPr>
              <w:t xml:space="preserve">тълкуване на Наредбата в частта й, </w:t>
            </w:r>
            <w:proofErr w:type="spellStart"/>
            <w:r w:rsidRPr="00FF5228">
              <w:rPr>
                <w:rFonts w:ascii="Times New Roman" w:hAnsi="Times New Roman" w:cs="Times New Roman"/>
                <w:i/>
                <w:iCs/>
                <w:color w:val="0000FF"/>
              </w:rPr>
              <w:t>касаеща</w:t>
            </w:r>
            <w:proofErr w:type="spellEnd"/>
            <w:r w:rsidRPr="00FF5228">
              <w:rPr>
                <w:rFonts w:ascii="Times New Roman" w:hAnsi="Times New Roman" w:cs="Times New Roman"/>
                <w:i/>
                <w:iCs/>
                <w:color w:val="0000FF"/>
              </w:rPr>
              <w:t xml:space="preserve"> размера на дневните на командированите от Висшия съдебен съвет български съдии. В писмото бе изразено становище за непълнота в Наредбата, тъй като същата не отчита особения статут на ВСС като висш орган на една от трите самостоятелни власти. На 12.03.2014 г. бе получен отговор от Министерство на финансите, в който се посочва, че отказ за верификация от страна на Програмния оператор на направените до момента разходи за командироване на български експерти, надхвърлящи размера на дневните пари съгласно Приложение №2 на Наредбата, би бил законосъобразен.  </w:t>
            </w:r>
          </w:p>
          <w:p w:rsidR="00337BC1" w:rsidRPr="00FF5228" w:rsidRDefault="00337BC1" w:rsidP="002724CB">
            <w:pPr>
              <w:pStyle w:val="ae"/>
              <w:spacing w:after="0"/>
              <w:jc w:val="both"/>
              <w:rPr>
                <w:rFonts w:ascii="Times New Roman" w:hAnsi="Times New Roman" w:cs="Times New Roman"/>
                <w:i/>
                <w:iCs/>
                <w:color w:val="0000FF"/>
              </w:rPr>
            </w:pPr>
            <w:r w:rsidRPr="00FF5228">
              <w:rPr>
                <w:rFonts w:ascii="Times New Roman" w:hAnsi="Times New Roman" w:cs="Times New Roman"/>
                <w:i/>
                <w:iCs/>
                <w:color w:val="0000FF"/>
              </w:rPr>
              <w:t>Чрез писмо с Вх. 04-00-056/20.03.2014 г., Министерство на правосъдието ни уведоми за размера на верифицираните и неверифицирани разходи по Искане за плащане № 2, изпратено на Министерство на правосъдието на 01.10.2013 г. и касаещо периода 01.05.2013 г. – 31.08.2013 г.. Като неверифицирани фигурират разходите за дневни пари, надвишаващи размера по Приложение № 2 на Наредбата, изплатени на първите трима съдии, командировани в Регистратурата на ЕСПЧ.</w:t>
            </w:r>
          </w:p>
          <w:p w:rsidR="00337BC1" w:rsidRPr="00FF5228" w:rsidRDefault="00337BC1" w:rsidP="002724CB">
            <w:pPr>
              <w:pStyle w:val="ae"/>
              <w:spacing w:after="0"/>
              <w:jc w:val="both"/>
              <w:rPr>
                <w:rFonts w:ascii="Times New Roman" w:hAnsi="Times New Roman" w:cs="Times New Roman"/>
                <w:i/>
                <w:iCs/>
                <w:color w:val="0000FF"/>
              </w:rPr>
            </w:pPr>
            <w:r w:rsidRPr="00FF5228">
              <w:rPr>
                <w:rFonts w:ascii="Times New Roman" w:hAnsi="Times New Roman" w:cs="Times New Roman"/>
                <w:i/>
                <w:iCs/>
                <w:color w:val="0000FF"/>
              </w:rPr>
              <w:t>Екипът на проекта многократно е настоявал пред всички ангажирани институции, че е необходимо актуализиране на нормативната база тъй като не е налице уредба относно командироването на български експерти в структурите на Съвета на Европа, в частност в Европейския съд по правата на човека. Няма и подобна практика към момента. В този смисъл бе и отправената от министъра на финансите препоръка, съгласно която Министерството на правосъдието,  съгласувано с ВСС, следва да инициира промени в действащата нормативна база чрез самостоятелна уредба в Закона за съдебната власт на условията и реда на командироване или чрез издаване на съответния подзаконов нормативен акт.</w:t>
            </w:r>
          </w:p>
          <w:p w:rsidR="00337BC1" w:rsidRPr="00FF5228" w:rsidRDefault="00337BC1" w:rsidP="002724CB">
            <w:pPr>
              <w:pStyle w:val="ae"/>
              <w:spacing w:after="0"/>
              <w:jc w:val="both"/>
              <w:rPr>
                <w:rFonts w:ascii="Times New Roman" w:hAnsi="Times New Roman" w:cs="Times New Roman"/>
                <w:i/>
                <w:iCs/>
                <w:color w:val="0000FF"/>
              </w:rPr>
            </w:pPr>
            <w:r w:rsidRPr="00FF5228">
              <w:rPr>
                <w:rFonts w:ascii="Times New Roman" w:hAnsi="Times New Roman" w:cs="Times New Roman"/>
                <w:i/>
                <w:iCs/>
                <w:color w:val="0000FF"/>
              </w:rPr>
              <w:t>Командироването на втора и трета група бе спряно до решаване на въпроса за изменение на нормативната уредба. На свое заседание, проведено на 10.04.2014 г., ВСС разгледа доклад на г-жа Галина Карагьозова относно верификация на разходите по Искане за Плащане №2 по проекта, като взе следното решение по т. 11 от протокол №16/10.04.2014 г.:</w:t>
            </w:r>
          </w:p>
          <w:p w:rsidR="00337BC1" w:rsidRPr="00FF5228" w:rsidRDefault="00337BC1" w:rsidP="002724CB">
            <w:pPr>
              <w:pStyle w:val="ae"/>
              <w:spacing w:before="0" w:beforeAutospacing="0" w:after="0" w:afterAutospacing="0"/>
              <w:ind w:firstLine="708"/>
              <w:jc w:val="both"/>
              <w:rPr>
                <w:rFonts w:ascii="Times New Roman" w:hAnsi="Times New Roman" w:cs="Times New Roman"/>
                <w:i/>
                <w:iCs/>
                <w:color w:val="0000FF"/>
              </w:rPr>
            </w:pPr>
            <w:r w:rsidRPr="00FF5228">
              <w:rPr>
                <w:rFonts w:ascii="Times New Roman" w:hAnsi="Times New Roman" w:cs="Times New Roman"/>
                <w:i/>
                <w:iCs/>
                <w:color w:val="0000FF"/>
              </w:rPr>
              <w:t>11.1. ИЗМЕНЯ И ДОПЪЛВА Решение на ВСС по Протокол № 24 от 20 юни 2013 г., т. 41, както следва:</w:t>
            </w:r>
          </w:p>
          <w:p w:rsidR="00337BC1" w:rsidRPr="00FF5228" w:rsidRDefault="00337BC1" w:rsidP="002724CB">
            <w:pPr>
              <w:pStyle w:val="ae"/>
              <w:spacing w:before="0" w:beforeAutospacing="0" w:after="0" w:afterAutospacing="0"/>
              <w:ind w:firstLine="708"/>
              <w:jc w:val="both"/>
              <w:rPr>
                <w:rFonts w:ascii="Times New Roman" w:hAnsi="Times New Roman" w:cs="Times New Roman"/>
                <w:i/>
                <w:iCs/>
                <w:color w:val="0000FF"/>
              </w:rPr>
            </w:pPr>
            <w:r w:rsidRPr="00FF5228">
              <w:rPr>
                <w:rFonts w:ascii="Times New Roman" w:hAnsi="Times New Roman" w:cs="Times New Roman"/>
                <w:i/>
                <w:iCs/>
                <w:color w:val="0000FF"/>
              </w:rPr>
              <w:t xml:space="preserve">В т. 41.4 текстът „разходи за дневни пари в двоен размер и във валута, съгласно разпоредбите на Приложение № 2 към Наредбата за служебните командировки и специализации в чужбина (Наредбата) и чл. 22 от Наредбата” да се чете „разходи за дневни пари в единичен размер и във валута, съгласно разпоредбите на Приложение № 2 към Наредбата за служебните командировки и специализации в чужбина (Наредбата) и чл. 22 от Наредбата”, считано от 1 март 2014 година, до приемане на изменения в Наредбата за служебните командировки и специализации в чужбина. </w:t>
            </w:r>
          </w:p>
          <w:p w:rsidR="00337BC1" w:rsidRPr="00FF5228" w:rsidRDefault="00337BC1" w:rsidP="002724CB">
            <w:pPr>
              <w:pStyle w:val="ae"/>
              <w:spacing w:before="0" w:beforeAutospacing="0" w:after="0" w:afterAutospacing="0"/>
              <w:ind w:firstLine="708"/>
              <w:jc w:val="both"/>
              <w:rPr>
                <w:rFonts w:ascii="Times New Roman" w:hAnsi="Times New Roman" w:cs="Times New Roman"/>
                <w:i/>
                <w:iCs/>
                <w:color w:val="0000FF"/>
              </w:rPr>
            </w:pPr>
            <w:r w:rsidRPr="00FF5228">
              <w:rPr>
                <w:rFonts w:ascii="Times New Roman" w:hAnsi="Times New Roman" w:cs="Times New Roman"/>
                <w:i/>
                <w:iCs/>
                <w:color w:val="0000FF"/>
              </w:rPr>
              <w:t xml:space="preserve">11.2. ОТПРАВЯ МОЛБА до министъра на финансите и министъра на правосъдието спешно да предприемат мерки за изменение в Наредбата за служебните командировки и специализации в чужбина, по мотивите, изложени в доклада на г-жа Галина Карагьозова – член на ВСС и ръководител на проект „Подкрепа за Висшия съдебен съвет, свързана с изграждането на капацитет и подобряване на ефективността на съдебната система”.   </w:t>
            </w:r>
          </w:p>
          <w:p w:rsidR="00337BC1" w:rsidRPr="00FF5228" w:rsidRDefault="00337BC1" w:rsidP="00B91893">
            <w:pPr>
              <w:spacing w:after="0" w:line="240" w:lineRule="auto"/>
              <w:jc w:val="both"/>
              <w:rPr>
                <w:rFonts w:ascii="Times New Roman" w:hAnsi="Times New Roman" w:cs="Times New Roman"/>
                <w:i/>
                <w:iCs/>
                <w:color w:val="0000FF"/>
                <w:sz w:val="24"/>
                <w:szCs w:val="24"/>
              </w:rPr>
            </w:pPr>
          </w:p>
          <w:p w:rsidR="00337BC1" w:rsidRPr="00FF5228" w:rsidRDefault="00337BC1" w:rsidP="00B91893">
            <w:pPr>
              <w:spacing w:after="0" w:line="240" w:lineRule="auto"/>
              <w:jc w:val="both"/>
              <w:rPr>
                <w:rFonts w:ascii="Times New Roman" w:hAnsi="Times New Roman" w:cs="Times New Roman"/>
                <w:i/>
                <w:iCs/>
                <w:color w:val="0000FF"/>
                <w:sz w:val="24"/>
                <w:szCs w:val="24"/>
              </w:rPr>
            </w:pPr>
            <w:r w:rsidRPr="00FF5228">
              <w:rPr>
                <w:rFonts w:ascii="Times New Roman" w:hAnsi="Times New Roman" w:cs="Times New Roman"/>
                <w:i/>
                <w:iCs/>
                <w:color w:val="0000FF"/>
                <w:sz w:val="24"/>
                <w:szCs w:val="24"/>
              </w:rPr>
              <w:t xml:space="preserve">Към описаните трудности следва да се добави и фактът, че от страна на Регистратурата </w:t>
            </w:r>
            <w:proofErr w:type="spellStart"/>
            <w:r>
              <w:rPr>
                <w:rFonts w:ascii="Times New Roman" w:hAnsi="Times New Roman" w:cs="Times New Roman"/>
                <w:i/>
                <w:iCs/>
                <w:color w:val="0000FF"/>
                <w:sz w:val="24"/>
                <w:szCs w:val="24"/>
              </w:rPr>
              <w:t>не</w:t>
            </w:r>
            <w:r w:rsidRPr="00FF5228">
              <w:rPr>
                <w:rFonts w:ascii="Times New Roman" w:hAnsi="Times New Roman" w:cs="Times New Roman"/>
                <w:i/>
                <w:iCs/>
                <w:color w:val="0000FF"/>
                <w:sz w:val="24"/>
                <w:szCs w:val="24"/>
              </w:rPr>
              <w:t>колкократно</w:t>
            </w:r>
            <w:proofErr w:type="spellEnd"/>
            <w:r w:rsidRPr="00FF5228">
              <w:rPr>
                <w:rFonts w:ascii="Times New Roman" w:hAnsi="Times New Roman" w:cs="Times New Roman"/>
                <w:i/>
                <w:iCs/>
                <w:color w:val="0000FF"/>
                <w:sz w:val="24"/>
                <w:szCs w:val="24"/>
              </w:rPr>
              <w:t xml:space="preserve"> бе изразено становището, че не биха приели на стаж съдии, които нямат осигурени достойни условия на живот в Страсбург, позволяващи им да се концентрират върху работата си, и чиито финансови условия се различават в значителна степен от условията, при които работят техните колеги. От друга страна, 4-ма от определените чрез втората процедура за подбор 6 съдии изразиха отказа си за командироване при променените от ВСС условия за изплащане на дневни пари. Тези трудности и пречки за изпълнението на дейността бяха подробно описани и докладвани в Междинен доклад за напредък № 4. </w:t>
            </w:r>
          </w:p>
          <w:p w:rsidR="00337BC1" w:rsidRPr="00FF5228" w:rsidRDefault="00337BC1" w:rsidP="00B91893">
            <w:pPr>
              <w:spacing w:after="0" w:line="240" w:lineRule="auto"/>
              <w:jc w:val="both"/>
              <w:rPr>
                <w:rFonts w:ascii="Times New Roman" w:hAnsi="Times New Roman" w:cs="Times New Roman"/>
                <w:i/>
                <w:iCs/>
                <w:color w:val="0000FF"/>
                <w:sz w:val="24"/>
                <w:szCs w:val="24"/>
              </w:rPr>
            </w:pPr>
            <w:r w:rsidRPr="00FF5228">
              <w:rPr>
                <w:rFonts w:ascii="Times New Roman" w:hAnsi="Times New Roman" w:cs="Times New Roman"/>
                <w:i/>
                <w:iCs/>
                <w:color w:val="0000FF"/>
                <w:sz w:val="24"/>
                <w:szCs w:val="24"/>
              </w:rPr>
              <w:t xml:space="preserve">В резултат на последователните и методични  усилия на екипа на проекта, Програмния оператор и Съвета на Европа, в качеството на партньор по проекта, и след продължителна кореспонденция и преговори със Съвета на Европа, Регистратурата на ЕСПЧ, Програмния оператор и Офиса на финансовия механизъм, съвместно се достигна до извода, че единственият възможен вариант за постигане на заложения в програмата индикатор и осъществяване на тази дейност е изпращането на български съдии, които да подпомагат работата в Регистратурата на ЕСПЧ, при ред, различен от предвидения в Наредбата за служебните командировки и специализации в чужбина, а именно въз основа на сключени граждански договори между изпращаните в Регистратурата на ЕСПЧ съдии и ВСС за срок до 12 месеца, като през съответния период съдиите са в неплатен отпуск.  </w:t>
            </w:r>
          </w:p>
          <w:p w:rsidR="00337BC1" w:rsidRPr="00E97DE9" w:rsidRDefault="00337BC1" w:rsidP="00B91893">
            <w:pPr>
              <w:spacing w:after="0" w:line="240" w:lineRule="auto"/>
              <w:jc w:val="both"/>
              <w:rPr>
                <w:rFonts w:ascii="Times New Roman" w:hAnsi="Times New Roman" w:cs="Times New Roman"/>
                <w:sz w:val="24"/>
                <w:szCs w:val="24"/>
              </w:rPr>
            </w:pPr>
            <w:r w:rsidRPr="00FF5228">
              <w:rPr>
                <w:rFonts w:ascii="Times New Roman" w:hAnsi="Times New Roman" w:cs="Times New Roman"/>
                <w:i/>
                <w:iCs/>
                <w:color w:val="0000FF"/>
                <w:sz w:val="24"/>
                <w:szCs w:val="24"/>
              </w:rPr>
              <w:t>Трудностите, описани</w:t>
            </w:r>
            <w:r w:rsidRPr="00763D00">
              <w:rPr>
                <w:rFonts w:ascii="Times New Roman" w:hAnsi="Times New Roman" w:cs="Times New Roman"/>
                <w:i/>
                <w:iCs/>
                <w:color w:val="0000FF"/>
                <w:sz w:val="24"/>
                <w:szCs w:val="24"/>
              </w:rPr>
              <w:t xml:space="preserve"> в Междинен доклад за напредък №4, бяха преодолени, като бе подписано допълнително споразумение към сключения между ВСС и Програмния оператор договор за предоставяне на безвъзмездна финансова помощ (Допълнително споразумение №4). Наложи се да бъде изменена Методологията за подбор и оценка на кандидати за провеждане на стаж в Регистратурата на Европейския съд по правата на човека, която урежда критериите за подбор на кандидатите, условията на изпращане и статута на изпращаните на стаж съдии (одобрена с протокол №38/11.08.2014 г. на ВСС) и да се проведе нова процедура за подбор.</w:t>
            </w:r>
          </w:p>
          <w:p w:rsidR="00337BC1" w:rsidRPr="00E97DE9" w:rsidRDefault="00337BC1" w:rsidP="00CE188C">
            <w:pPr>
              <w:spacing w:after="0" w:line="240" w:lineRule="auto"/>
              <w:rPr>
                <w:rFonts w:ascii="Times New Roman" w:hAnsi="Times New Roman" w:cs="Times New Roman"/>
                <w:sz w:val="24"/>
                <w:szCs w:val="24"/>
              </w:rPr>
            </w:pPr>
          </w:p>
        </w:tc>
      </w:tr>
      <w:tr w:rsidR="00337BC1" w:rsidRPr="00CE18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shd w:val="clear" w:color="auto" w:fill="8DB3E2"/>
          </w:tcPr>
          <w:p w:rsidR="00337BC1" w:rsidRPr="00CE188C" w:rsidRDefault="00337BC1" w:rsidP="00CE188C">
            <w:pPr>
              <w:spacing w:before="120" w:after="120" w:line="240" w:lineRule="auto"/>
              <w:jc w:val="both"/>
              <w:rPr>
                <w:rFonts w:ascii="Times New Roman" w:hAnsi="Times New Roman" w:cs="Times New Roman"/>
                <w:b/>
                <w:bCs/>
                <w:sz w:val="24"/>
                <w:szCs w:val="24"/>
              </w:rPr>
            </w:pPr>
            <w:r w:rsidRPr="00CE188C">
              <w:rPr>
                <w:rFonts w:ascii="Times New Roman" w:hAnsi="Times New Roman" w:cs="Times New Roman"/>
                <w:b/>
                <w:bCs/>
                <w:sz w:val="24"/>
                <w:szCs w:val="24"/>
              </w:rPr>
              <w:t xml:space="preserve">Научени уроци и разпространение на информация относно резултатите от проекта </w:t>
            </w:r>
          </w:p>
        </w:tc>
      </w:tr>
    </w:tbl>
    <w:p w:rsidR="00337BC1" w:rsidRPr="009E1252" w:rsidRDefault="00337BC1" w:rsidP="009E7BCE">
      <w:pPr>
        <w:spacing w:after="0" w:line="240" w:lineRule="auto"/>
        <w:jc w:val="both"/>
        <w:rPr>
          <w:rFonts w:ascii="Times New Roman" w:hAnsi="Times New Roman" w:cs="Times New Roman"/>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7BC1" w:rsidRPr="00CE188C">
        <w:tc>
          <w:tcPr>
            <w:tcW w:w="9212" w:type="dxa"/>
            <w:gridSpan w:val="2"/>
            <w:shd w:val="clear" w:color="auto" w:fill="F2DBDB"/>
          </w:tcPr>
          <w:p w:rsidR="00337BC1" w:rsidRPr="00CE188C" w:rsidRDefault="00337BC1" w:rsidP="00CE188C">
            <w:pPr>
              <w:spacing w:before="120" w:after="120" w:line="240" w:lineRule="auto"/>
              <w:jc w:val="both"/>
              <w:rPr>
                <w:rFonts w:ascii="Times New Roman" w:hAnsi="Times New Roman" w:cs="Times New Roman"/>
                <w:b/>
                <w:bCs/>
                <w:sz w:val="24"/>
                <w:szCs w:val="24"/>
              </w:rPr>
            </w:pPr>
            <w:r w:rsidRPr="00CE188C">
              <w:rPr>
                <w:rFonts w:ascii="Times New Roman" w:hAnsi="Times New Roman" w:cs="Times New Roman"/>
                <w:b/>
                <w:bCs/>
                <w:sz w:val="24"/>
                <w:szCs w:val="24"/>
                <w:lang w:val="en-US"/>
              </w:rPr>
              <w:t>I</w:t>
            </w:r>
            <w:r w:rsidRPr="00CE188C">
              <w:rPr>
                <w:rFonts w:ascii="Times New Roman" w:hAnsi="Times New Roman" w:cs="Times New Roman"/>
                <w:b/>
                <w:bCs/>
                <w:sz w:val="24"/>
                <w:szCs w:val="24"/>
              </w:rPr>
              <w:t>.4. Резултати от проекта и научени уроци</w:t>
            </w:r>
            <w:r w:rsidRPr="00E97DE9">
              <w:rPr>
                <w:rFonts w:ascii="Times New Roman" w:hAnsi="Times New Roman" w:cs="Times New Roman"/>
                <w:b/>
                <w:bCs/>
                <w:sz w:val="24"/>
                <w:szCs w:val="24"/>
              </w:rPr>
              <w:t xml:space="preserve"> </w:t>
            </w:r>
          </w:p>
        </w:tc>
      </w:tr>
      <w:tr w:rsidR="00337BC1" w:rsidRPr="00CE188C">
        <w:tc>
          <w:tcPr>
            <w:tcW w:w="4606" w:type="dxa"/>
          </w:tcPr>
          <w:p w:rsidR="00337BC1" w:rsidRPr="00CE188C" w:rsidRDefault="00337BC1" w:rsidP="00CE188C">
            <w:pPr>
              <w:spacing w:before="120" w:after="120" w:line="240" w:lineRule="auto"/>
              <w:jc w:val="both"/>
              <w:rPr>
                <w:rFonts w:ascii="Times New Roman" w:hAnsi="Times New Roman" w:cs="Times New Roman"/>
                <w:sz w:val="24"/>
                <w:szCs w:val="24"/>
              </w:rPr>
            </w:pPr>
            <w:r w:rsidRPr="00CE188C">
              <w:rPr>
                <w:rFonts w:ascii="Times New Roman" w:hAnsi="Times New Roman" w:cs="Times New Roman"/>
                <w:sz w:val="24"/>
                <w:szCs w:val="24"/>
              </w:rPr>
              <w:t>Моля, опишете най-важните резултати от проекта и научените уроци като следствие от изпълнението на проекта</w:t>
            </w:r>
            <w:r w:rsidRPr="00E97DE9">
              <w:rPr>
                <w:rFonts w:ascii="Times New Roman" w:hAnsi="Times New Roman" w:cs="Times New Roman"/>
                <w:sz w:val="24"/>
                <w:szCs w:val="24"/>
              </w:rPr>
              <w:t>.</w:t>
            </w:r>
          </w:p>
          <w:p w:rsidR="00337BC1" w:rsidRPr="00CE188C" w:rsidRDefault="00337BC1" w:rsidP="00CE188C">
            <w:pPr>
              <w:pStyle w:val="a3"/>
              <w:spacing w:before="120" w:after="120" w:line="240" w:lineRule="auto"/>
              <w:jc w:val="both"/>
              <w:rPr>
                <w:rFonts w:ascii="Times New Roman" w:hAnsi="Times New Roman" w:cs="Times New Roman"/>
                <w:sz w:val="24"/>
                <w:szCs w:val="24"/>
              </w:rPr>
            </w:pPr>
          </w:p>
        </w:tc>
        <w:tc>
          <w:tcPr>
            <w:tcW w:w="4606" w:type="dxa"/>
          </w:tcPr>
          <w:p w:rsidR="004725E1" w:rsidRPr="004725E1" w:rsidRDefault="004725E1" w:rsidP="004725E1">
            <w:pPr>
              <w:spacing w:before="120" w:after="120" w:line="240" w:lineRule="auto"/>
              <w:jc w:val="both"/>
              <w:rPr>
                <w:rFonts w:ascii="Times New Roman" w:hAnsi="Times New Roman" w:cs="Times New Roman"/>
                <w:bCs/>
                <w:sz w:val="24"/>
                <w:szCs w:val="24"/>
              </w:rPr>
            </w:pPr>
            <w:r w:rsidRPr="004725E1">
              <w:rPr>
                <w:rFonts w:ascii="Times New Roman" w:hAnsi="Times New Roman" w:cs="Times New Roman"/>
                <w:bCs/>
                <w:sz w:val="24"/>
                <w:szCs w:val="24"/>
              </w:rPr>
              <w:t>В изпълнение на проекта за първи път бе въведена ефективна система за електронно призоваване, която безспорно удостоверява получаването на електронното съобщение от страна на адресата. Бе въведен и механизъм, който да гарантира получаването на съобщението и призовката, дори в случай на недобросъвестност от страна на адресата. В случай, че получателят не изтегли електронното съобщение в едноседмичен срок, той получава призовката на хартиен носител по реда, предвиден в процесуалните закони и Правилника за администрацията в съдилищата.</w:t>
            </w:r>
          </w:p>
          <w:p w:rsidR="004725E1" w:rsidRPr="004725E1" w:rsidRDefault="004725E1" w:rsidP="004725E1">
            <w:pPr>
              <w:spacing w:before="120" w:after="120" w:line="240" w:lineRule="auto"/>
              <w:jc w:val="both"/>
              <w:rPr>
                <w:rFonts w:ascii="Times New Roman" w:hAnsi="Times New Roman" w:cs="Times New Roman"/>
                <w:bCs/>
                <w:sz w:val="24"/>
                <w:szCs w:val="24"/>
              </w:rPr>
            </w:pPr>
            <w:r w:rsidRPr="004725E1">
              <w:rPr>
                <w:rFonts w:ascii="Times New Roman" w:hAnsi="Times New Roman" w:cs="Times New Roman"/>
                <w:bCs/>
                <w:sz w:val="24"/>
                <w:szCs w:val="24"/>
              </w:rPr>
              <w:t>Благодарение на изпълнението на проекта България изпълни ангажиментите си от Конференцията в Брайтън през 2012 г., като осигури временно допълнителен брой юристи, които да помогнат дейността на Регистратурата на ЕСПЧ. Българските съдии, които благодарение на Норвежкия финансов механизъм имаха възможността да реализират стаж в ЕСПЧ, бе изчистен огромния брой „висящи” жалби срещу България.</w:t>
            </w:r>
          </w:p>
          <w:p w:rsidR="004725E1" w:rsidRPr="004725E1" w:rsidRDefault="004725E1" w:rsidP="004725E1">
            <w:pPr>
              <w:spacing w:before="120" w:after="120" w:line="240" w:lineRule="auto"/>
              <w:jc w:val="both"/>
              <w:rPr>
                <w:rFonts w:ascii="Times New Roman" w:hAnsi="Times New Roman" w:cs="Times New Roman"/>
                <w:bCs/>
                <w:sz w:val="24"/>
                <w:szCs w:val="24"/>
              </w:rPr>
            </w:pPr>
            <w:r w:rsidRPr="004725E1">
              <w:rPr>
                <w:rFonts w:ascii="Times New Roman" w:hAnsi="Times New Roman" w:cs="Times New Roman"/>
                <w:bCs/>
                <w:sz w:val="24"/>
                <w:szCs w:val="24"/>
              </w:rPr>
              <w:t xml:space="preserve">В рамките на проекта бе извършено и най-мащабното изследване в рамките на съдебната власт, като повече от 60% от съдиите в страната участваха в проучване, благодарение на което бяха идентифицирани обективни тежести на всички видове дела. За първи път при изработване на критерии за работната натовареност в органите на съдебната власт бе акцентирано на качествените, а не на количествените критерии. </w:t>
            </w:r>
          </w:p>
          <w:p w:rsidR="00337BC1" w:rsidRDefault="003360FF" w:rsidP="003360FF">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На интернет страницата на ВСС, в раздел „Норвежки финансов механизъм“  може да бъде намерена информация за всички ключови документи по проекта. </w:t>
            </w:r>
          </w:p>
          <w:p w:rsidR="003360FF" w:rsidRDefault="003360FF" w:rsidP="003360FF">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На началната страница на сайта на ВСС са </w:t>
            </w:r>
            <w:r w:rsidR="00AA2DCD">
              <w:rPr>
                <w:rFonts w:ascii="Times New Roman" w:hAnsi="Times New Roman" w:cs="Times New Roman"/>
                <w:bCs/>
                <w:sz w:val="24"/>
                <w:szCs w:val="24"/>
              </w:rPr>
              <w:t xml:space="preserve">достъпни директни линкове към системата за електронно призоваване и магистратския форум по права на човека. </w:t>
            </w:r>
          </w:p>
          <w:p w:rsidR="00AA2DCD" w:rsidRDefault="00AA2DCD" w:rsidP="003360FF">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Интерактивната карта на съдебните райони в България, предназначена за служебно ползване е достъпна на адрес: </w:t>
            </w:r>
            <w:r w:rsidRPr="00AA2DCD">
              <w:rPr>
                <w:rFonts w:ascii="Times New Roman" w:hAnsi="Times New Roman" w:cs="Times New Roman"/>
                <w:bCs/>
                <w:sz w:val="24"/>
                <w:szCs w:val="24"/>
              </w:rPr>
              <w:t>http://map.nfm.justice.bg/</w:t>
            </w:r>
            <w:r>
              <w:rPr>
                <w:rFonts w:ascii="Times New Roman" w:hAnsi="Times New Roman" w:cs="Times New Roman"/>
                <w:bCs/>
                <w:sz w:val="24"/>
                <w:szCs w:val="24"/>
              </w:rPr>
              <w:t>.</w:t>
            </w:r>
          </w:p>
          <w:p w:rsidR="00AA2DCD" w:rsidRPr="004725E1" w:rsidRDefault="00AA2DCD" w:rsidP="003360FF">
            <w:pPr>
              <w:spacing w:before="120" w:after="120" w:line="240" w:lineRule="auto"/>
              <w:jc w:val="both"/>
              <w:rPr>
                <w:rFonts w:ascii="Times New Roman" w:hAnsi="Times New Roman" w:cs="Times New Roman"/>
                <w:bCs/>
                <w:sz w:val="24"/>
                <w:szCs w:val="24"/>
              </w:rPr>
            </w:pPr>
          </w:p>
        </w:tc>
      </w:tr>
    </w:tbl>
    <w:p w:rsidR="00337BC1" w:rsidRPr="009E1252" w:rsidRDefault="00337BC1" w:rsidP="009E7BCE">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7BC1" w:rsidRPr="00CE188C">
        <w:tc>
          <w:tcPr>
            <w:tcW w:w="9212" w:type="dxa"/>
            <w:gridSpan w:val="2"/>
            <w:shd w:val="clear" w:color="auto" w:fill="F2DBDB"/>
          </w:tcPr>
          <w:p w:rsidR="00337BC1" w:rsidRPr="00CE188C" w:rsidRDefault="00337BC1" w:rsidP="00CE188C">
            <w:pPr>
              <w:spacing w:before="120" w:after="120" w:line="240" w:lineRule="auto"/>
              <w:jc w:val="both"/>
              <w:rPr>
                <w:rFonts w:ascii="Times New Roman" w:hAnsi="Times New Roman" w:cs="Times New Roman"/>
                <w:b/>
                <w:bCs/>
                <w:sz w:val="24"/>
                <w:szCs w:val="24"/>
              </w:rPr>
            </w:pPr>
            <w:r w:rsidRPr="00CE188C">
              <w:rPr>
                <w:rFonts w:ascii="Times New Roman" w:hAnsi="Times New Roman" w:cs="Times New Roman"/>
                <w:b/>
                <w:bCs/>
                <w:sz w:val="24"/>
                <w:szCs w:val="24"/>
                <w:lang w:val="en-US"/>
              </w:rPr>
              <w:t>I</w:t>
            </w:r>
            <w:r w:rsidRPr="00CE188C">
              <w:rPr>
                <w:rFonts w:ascii="Times New Roman" w:hAnsi="Times New Roman" w:cs="Times New Roman"/>
                <w:b/>
                <w:bCs/>
                <w:sz w:val="24"/>
                <w:szCs w:val="24"/>
              </w:rPr>
              <w:t>.</w:t>
            </w:r>
            <w:r w:rsidRPr="00E97DE9">
              <w:rPr>
                <w:rFonts w:ascii="Times New Roman" w:hAnsi="Times New Roman" w:cs="Times New Roman"/>
                <w:b/>
                <w:bCs/>
                <w:sz w:val="24"/>
                <w:szCs w:val="24"/>
              </w:rPr>
              <w:t>5</w:t>
            </w:r>
            <w:r w:rsidRPr="00CE188C">
              <w:rPr>
                <w:rFonts w:ascii="Times New Roman" w:hAnsi="Times New Roman" w:cs="Times New Roman"/>
                <w:b/>
                <w:bCs/>
                <w:sz w:val="24"/>
                <w:szCs w:val="24"/>
              </w:rPr>
              <w:t>. Добри практики и постижения</w:t>
            </w:r>
            <w:r w:rsidRPr="00E97DE9">
              <w:rPr>
                <w:rFonts w:ascii="Times New Roman" w:hAnsi="Times New Roman" w:cs="Times New Roman"/>
                <w:b/>
                <w:bCs/>
                <w:sz w:val="24"/>
                <w:szCs w:val="24"/>
              </w:rPr>
              <w:t xml:space="preserve"> </w:t>
            </w:r>
          </w:p>
        </w:tc>
      </w:tr>
      <w:tr w:rsidR="00337BC1" w:rsidRPr="00CE188C">
        <w:tc>
          <w:tcPr>
            <w:tcW w:w="4606" w:type="dxa"/>
          </w:tcPr>
          <w:p w:rsidR="00337BC1" w:rsidRPr="00CE188C" w:rsidRDefault="00337BC1" w:rsidP="00CE188C">
            <w:pPr>
              <w:spacing w:before="120" w:after="120" w:line="240" w:lineRule="auto"/>
              <w:rPr>
                <w:rFonts w:ascii="Times New Roman" w:hAnsi="Times New Roman" w:cs="Times New Roman"/>
                <w:sz w:val="24"/>
                <w:szCs w:val="24"/>
              </w:rPr>
            </w:pPr>
            <w:r w:rsidRPr="00CE188C">
              <w:rPr>
                <w:rStyle w:val="hps"/>
                <w:rFonts w:ascii="Times New Roman" w:hAnsi="Times New Roman" w:cs="Times New Roman"/>
                <w:color w:val="222222"/>
                <w:sz w:val="24"/>
                <w:szCs w:val="24"/>
              </w:rPr>
              <w:t>Моля, споделете кои са добрите практики вследствие изпълнението на проекта</w:t>
            </w:r>
            <w:r w:rsidRPr="00CE188C">
              <w:rPr>
                <w:rFonts w:ascii="Times New Roman" w:hAnsi="Times New Roman" w:cs="Times New Roman"/>
                <w:color w:val="222222"/>
                <w:sz w:val="24"/>
                <w:szCs w:val="24"/>
              </w:rPr>
              <w:t xml:space="preserve">. Приложете материали, които показват тези практики или посочете източник (уебсайт), където може да бъде намерена информация. </w:t>
            </w:r>
          </w:p>
        </w:tc>
        <w:tc>
          <w:tcPr>
            <w:tcW w:w="4606" w:type="dxa"/>
          </w:tcPr>
          <w:p w:rsidR="00337BC1" w:rsidRDefault="003360FF" w:rsidP="00CE188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Вж. информацията по т. </w:t>
            </w:r>
            <w:r w:rsidRPr="00CE188C">
              <w:rPr>
                <w:rFonts w:ascii="Times New Roman" w:hAnsi="Times New Roman" w:cs="Times New Roman"/>
                <w:b/>
                <w:bCs/>
                <w:sz w:val="24"/>
                <w:szCs w:val="24"/>
                <w:lang w:val="en-US"/>
              </w:rPr>
              <w:t>I</w:t>
            </w:r>
            <w:r w:rsidRPr="00CE188C">
              <w:rPr>
                <w:rFonts w:ascii="Times New Roman" w:hAnsi="Times New Roman" w:cs="Times New Roman"/>
                <w:b/>
                <w:bCs/>
                <w:sz w:val="24"/>
                <w:szCs w:val="24"/>
              </w:rPr>
              <w:t>.</w:t>
            </w:r>
            <w:r>
              <w:rPr>
                <w:rFonts w:ascii="Times New Roman" w:hAnsi="Times New Roman" w:cs="Times New Roman"/>
                <w:b/>
                <w:bCs/>
                <w:sz w:val="24"/>
                <w:szCs w:val="24"/>
              </w:rPr>
              <w:t xml:space="preserve">4. </w:t>
            </w:r>
          </w:p>
          <w:p w:rsidR="00337BC1" w:rsidRDefault="00337BC1" w:rsidP="00CE188C">
            <w:pPr>
              <w:spacing w:before="120" w:after="120" w:line="240" w:lineRule="auto"/>
              <w:jc w:val="both"/>
              <w:rPr>
                <w:rFonts w:ascii="Times New Roman" w:hAnsi="Times New Roman" w:cs="Times New Roman"/>
                <w:sz w:val="24"/>
                <w:szCs w:val="24"/>
              </w:rPr>
            </w:pPr>
          </w:p>
          <w:p w:rsidR="00337BC1" w:rsidRPr="00CE188C" w:rsidRDefault="00337BC1" w:rsidP="00CE188C">
            <w:pPr>
              <w:spacing w:before="120" w:after="120" w:line="240" w:lineRule="auto"/>
              <w:jc w:val="both"/>
              <w:rPr>
                <w:rFonts w:ascii="Times New Roman" w:hAnsi="Times New Roman" w:cs="Times New Roman"/>
                <w:sz w:val="24"/>
                <w:szCs w:val="24"/>
              </w:rPr>
            </w:pPr>
          </w:p>
        </w:tc>
      </w:tr>
    </w:tbl>
    <w:p w:rsidR="00337BC1" w:rsidRPr="009E1252" w:rsidRDefault="00337BC1" w:rsidP="009E7BCE">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7BC1" w:rsidRPr="00CE188C">
        <w:tc>
          <w:tcPr>
            <w:tcW w:w="9212" w:type="dxa"/>
            <w:gridSpan w:val="2"/>
            <w:shd w:val="clear" w:color="auto" w:fill="F2DBDB"/>
          </w:tcPr>
          <w:p w:rsidR="00337BC1" w:rsidRPr="00CE188C" w:rsidRDefault="00337BC1" w:rsidP="00CE188C">
            <w:pPr>
              <w:spacing w:before="120" w:after="120" w:line="240" w:lineRule="auto"/>
              <w:jc w:val="both"/>
              <w:rPr>
                <w:rFonts w:ascii="Times New Roman" w:hAnsi="Times New Roman" w:cs="Times New Roman"/>
                <w:b/>
                <w:bCs/>
                <w:sz w:val="24"/>
                <w:szCs w:val="24"/>
              </w:rPr>
            </w:pPr>
            <w:r w:rsidRPr="00CE188C">
              <w:rPr>
                <w:rFonts w:ascii="Times New Roman" w:hAnsi="Times New Roman" w:cs="Times New Roman"/>
                <w:b/>
                <w:bCs/>
                <w:sz w:val="24"/>
                <w:szCs w:val="24"/>
                <w:lang w:val="en-US"/>
              </w:rPr>
              <w:t>I</w:t>
            </w:r>
            <w:r w:rsidRPr="00CE188C">
              <w:rPr>
                <w:rFonts w:ascii="Times New Roman" w:hAnsi="Times New Roman" w:cs="Times New Roman"/>
                <w:b/>
                <w:bCs/>
                <w:sz w:val="24"/>
                <w:szCs w:val="24"/>
              </w:rPr>
              <w:t>.</w:t>
            </w:r>
            <w:r w:rsidRPr="00E97DE9">
              <w:rPr>
                <w:rFonts w:ascii="Times New Roman" w:hAnsi="Times New Roman" w:cs="Times New Roman"/>
                <w:b/>
                <w:bCs/>
                <w:sz w:val="24"/>
                <w:szCs w:val="24"/>
              </w:rPr>
              <w:t>6</w:t>
            </w:r>
            <w:r w:rsidRPr="00CE188C">
              <w:rPr>
                <w:rFonts w:ascii="Times New Roman" w:hAnsi="Times New Roman" w:cs="Times New Roman"/>
                <w:b/>
                <w:bCs/>
                <w:sz w:val="24"/>
                <w:szCs w:val="24"/>
              </w:rPr>
              <w:t>. Устойчивост на резултатите от проекта</w:t>
            </w:r>
          </w:p>
        </w:tc>
      </w:tr>
      <w:tr w:rsidR="00337BC1" w:rsidRPr="00CE188C">
        <w:tc>
          <w:tcPr>
            <w:tcW w:w="4606" w:type="dxa"/>
          </w:tcPr>
          <w:p w:rsidR="00337BC1" w:rsidRPr="00CE188C" w:rsidRDefault="00337BC1" w:rsidP="00CE188C">
            <w:pPr>
              <w:spacing w:before="120" w:after="120" w:line="240" w:lineRule="auto"/>
              <w:jc w:val="both"/>
              <w:rPr>
                <w:rFonts w:ascii="Times New Roman" w:hAnsi="Times New Roman" w:cs="Times New Roman"/>
                <w:b/>
                <w:bCs/>
                <w:sz w:val="24"/>
                <w:szCs w:val="24"/>
              </w:rPr>
            </w:pPr>
            <w:r w:rsidRPr="00CE188C">
              <w:rPr>
                <w:rStyle w:val="hps"/>
                <w:rFonts w:ascii="Times New Roman" w:hAnsi="Times New Roman" w:cs="Times New Roman"/>
                <w:color w:val="222222"/>
                <w:sz w:val="24"/>
                <w:szCs w:val="24"/>
              </w:rPr>
              <w:t>Моля, посочете от ваша гледна точка, каква е устойчивостта на резултатите от проекта (по отношение на вашата организация/институция, други заинтересовани страни, политики и т.н.</w:t>
            </w:r>
            <w:r w:rsidRPr="00CE188C">
              <w:rPr>
                <w:rFonts w:ascii="Times New Roman" w:hAnsi="Times New Roman" w:cs="Times New Roman"/>
                <w:color w:val="222222"/>
                <w:sz w:val="24"/>
                <w:szCs w:val="24"/>
              </w:rPr>
              <w:t>)?</w:t>
            </w:r>
          </w:p>
          <w:p w:rsidR="00337BC1" w:rsidRPr="00CE188C" w:rsidRDefault="00337BC1" w:rsidP="00CE188C">
            <w:pPr>
              <w:spacing w:before="120" w:after="120" w:line="240" w:lineRule="auto"/>
              <w:jc w:val="both"/>
              <w:rPr>
                <w:rFonts w:ascii="Times New Roman" w:hAnsi="Times New Roman" w:cs="Times New Roman"/>
                <w:sz w:val="24"/>
                <w:szCs w:val="24"/>
              </w:rPr>
            </w:pPr>
          </w:p>
        </w:tc>
        <w:tc>
          <w:tcPr>
            <w:tcW w:w="4606" w:type="dxa"/>
          </w:tcPr>
          <w:p w:rsidR="00C2115F" w:rsidRDefault="00C2115F" w:rsidP="00C2115F">
            <w:pPr>
              <w:tabs>
                <w:tab w:val="left" w:pos="0"/>
                <w:tab w:val="left" w:pos="720"/>
              </w:tabs>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Възможността за изпращане на призовки и съобщения по електронен път ще допринесе за ускоряване на съдебния процес, намаляване на разходите за съдебно производство и повишаване ефективността и достъпа до правосъдие. С оглед </w:t>
            </w:r>
            <w:r w:rsidRPr="00B91893">
              <w:rPr>
                <w:rFonts w:ascii="Times New Roman" w:hAnsi="Times New Roman" w:cs="Times New Roman"/>
                <w:sz w:val="24"/>
                <w:szCs w:val="24"/>
                <w:lang w:eastAsia="bg-BG"/>
              </w:rPr>
              <w:t>осигуряване на устойчивост и хоризонтална координация на дейностите на ВСС в тази област, системата за електронно призоваване бе интегрирана в Единния портал за електронно правосъдие – изграден в рамките на друг проект осъществен от ВСС по ОПАК</w:t>
            </w:r>
            <w:r w:rsidRPr="00977131">
              <w:rPr>
                <w:rFonts w:ascii="Times New Roman" w:hAnsi="Times New Roman" w:cs="Times New Roman"/>
                <w:sz w:val="24"/>
                <w:szCs w:val="24"/>
                <w:u w:val="single"/>
                <w:lang w:eastAsia="bg-BG"/>
              </w:rPr>
              <w:t xml:space="preserve"> </w:t>
            </w:r>
            <w:r>
              <w:rPr>
                <w:rFonts w:ascii="Times New Roman" w:hAnsi="Times New Roman" w:cs="Times New Roman"/>
                <w:sz w:val="24"/>
                <w:szCs w:val="24"/>
                <w:lang w:eastAsia="bg-BG"/>
              </w:rPr>
              <w:t xml:space="preserve">- като съществува и възможността да функционира и самостоятелно. За нуждите на електронното призоваване бе разработен и </w:t>
            </w:r>
            <w:r w:rsidRPr="00791156">
              <w:rPr>
                <w:rFonts w:ascii="Times New Roman" w:hAnsi="Times New Roman" w:cs="Times New Roman"/>
                <w:b/>
                <w:sz w:val="24"/>
                <w:szCs w:val="24"/>
                <w:lang w:eastAsia="bg-BG"/>
              </w:rPr>
              <w:t>наръчник с добри практики в областта на електронното призоваване</w:t>
            </w:r>
            <w:r>
              <w:rPr>
                <w:rFonts w:ascii="Times New Roman" w:hAnsi="Times New Roman" w:cs="Times New Roman"/>
                <w:sz w:val="24"/>
                <w:szCs w:val="24"/>
                <w:lang w:eastAsia="bg-BG"/>
              </w:rPr>
              <w:t xml:space="preserve">, обхващат опита на страни членки на СЕ и съдържащ </w:t>
            </w:r>
            <w:r w:rsidRPr="00791156">
              <w:rPr>
                <w:rFonts w:ascii="Times New Roman" w:hAnsi="Times New Roman" w:cs="Times New Roman"/>
                <w:sz w:val="24"/>
                <w:szCs w:val="24"/>
                <w:lang w:eastAsia="bg-BG"/>
              </w:rPr>
              <w:t xml:space="preserve">анализ на вътрешните правила на съдилищата в Република България, уреждащи изпращането на електронни призовки и съобщения, както и анализ на практическата приложимост в Република България на идентифицираните </w:t>
            </w:r>
            <w:r>
              <w:rPr>
                <w:rFonts w:ascii="Times New Roman" w:hAnsi="Times New Roman" w:cs="Times New Roman"/>
                <w:sz w:val="24"/>
                <w:szCs w:val="24"/>
                <w:lang w:eastAsia="bg-BG"/>
              </w:rPr>
              <w:t xml:space="preserve">чуждестранни </w:t>
            </w:r>
            <w:r w:rsidRPr="00791156">
              <w:rPr>
                <w:rFonts w:ascii="Times New Roman" w:hAnsi="Times New Roman" w:cs="Times New Roman"/>
                <w:sz w:val="24"/>
                <w:szCs w:val="24"/>
                <w:lang w:eastAsia="bg-BG"/>
              </w:rPr>
              <w:t>добри практики</w:t>
            </w:r>
            <w:r>
              <w:rPr>
                <w:rFonts w:ascii="Times New Roman" w:hAnsi="Times New Roman" w:cs="Times New Roman"/>
                <w:sz w:val="24"/>
                <w:szCs w:val="24"/>
                <w:lang w:eastAsia="bg-BG"/>
              </w:rPr>
              <w:t>.</w:t>
            </w:r>
            <w:r w:rsidRPr="00791156">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С цел осигуряване на устойчивост на резултатите и</w:t>
            </w:r>
            <w:r w:rsidRPr="00791156">
              <w:rPr>
                <w:rFonts w:ascii="Times New Roman" w:hAnsi="Times New Roman" w:cs="Times New Roman"/>
                <w:sz w:val="24"/>
                <w:szCs w:val="24"/>
                <w:lang w:eastAsia="bg-BG"/>
              </w:rPr>
              <w:t xml:space="preserve">зготвеният наръчник бе </w:t>
            </w:r>
            <w:r>
              <w:rPr>
                <w:rFonts w:ascii="Times New Roman" w:hAnsi="Times New Roman" w:cs="Times New Roman"/>
                <w:sz w:val="24"/>
                <w:szCs w:val="24"/>
                <w:lang w:eastAsia="bg-BG"/>
              </w:rPr>
              <w:t xml:space="preserve">не само публикуван на интернет страницата на ВСС, в раздел НФМ, но и </w:t>
            </w:r>
            <w:r w:rsidRPr="00791156">
              <w:rPr>
                <w:rFonts w:ascii="Times New Roman" w:hAnsi="Times New Roman" w:cs="Times New Roman"/>
                <w:sz w:val="24"/>
                <w:szCs w:val="24"/>
                <w:lang w:eastAsia="bg-BG"/>
              </w:rPr>
              <w:t xml:space="preserve">изпратен до всички съдилища </w:t>
            </w:r>
            <w:r>
              <w:rPr>
                <w:rFonts w:ascii="Times New Roman" w:hAnsi="Times New Roman" w:cs="Times New Roman"/>
                <w:sz w:val="24"/>
                <w:szCs w:val="24"/>
                <w:lang w:eastAsia="bg-BG"/>
              </w:rPr>
              <w:t xml:space="preserve">в България.    </w:t>
            </w:r>
          </w:p>
          <w:p w:rsidR="00C2115F" w:rsidRDefault="00C2115F" w:rsidP="00C2115F">
            <w:pPr>
              <w:tabs>
                <w:tab w:val="left" w:pos="0"/>
                <w:tab w:val="left" w:pos="720"/>
              </w:tabs>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 xml:space="preserve">Като допълнителна дейност към първоначално разписания </w:t>
            </w:r>
            <w:proofErr w:type="spellStart"/>
            <w:r>
              <w:rPr>
                <w:rFonts w:ascii="Times New Roman" w:hAnsi="Times New Roman" w:cs="Times New Roman"/>
                <w:sz w:val="24"/>
                <w:szCs w:val="24"/>
                <w:lang w:eastAsia="bg-BG"/>
              </w:rPr>
              <w:t>предефиниран</w:t>
            </w:r>
            <w:proofErr w:type="spellEnd"/>
            <w:r>
              <w:rPr>
                <w:rFonts w:ascii="Times New Roman" w:hAnsi="Times New Roman" w:cs="Times New Roman"/>
                <w:sz w:val="24"/>
                <w:szCs w:val="24"/>
                <w:lang w:eastAsia="bg-BG"/>
              </w:rPr>
              <w:t xml:space="preserve"> проект бе реализирано създаването на още един софтуерен продукт -</w:t>
            </w:r>
            <w:r w:rsidR="00B91893">
              <w:rPr>
                <w:rFonts w:ascii="Times New Roman" w:hAnsi="Times New Roman" w:cs="Times New Roman"/>
                <w:sz w:val="24"/>
                <w:szCs w:val="24"/>
                <w:lang w:eastAsia="bg-BG"/>
              </w:rPr>
              <w:t xml:space="preserve"> </w:t>
            </w:r>
            <w:r w:rsidRPr="00977131">
              <w:rPr>
                <w:rFonts w:ascii="Times New Roman" w:hAnsi="Times New Roman" w:cs="Times New Roman"/>
                <w:b/>
                <w:sz w:val="24"/>
                <w:szCs w:val="24"/>
                <w:lang w:eastAsia="bg-BG"/>
              </w:rPr>
              <w:t>интерактивна карта</w:t>
            </w:r>
            <w:r>
              <w:rPr>
                <w:rFonts w:ascii="Times New Roman" w:hAnsi="Times New Roman" w:cs="Times New Roman"/>
                <w:sz w:val="24"/>
                <w:szCs w:val="24"/>
                <w:lang w:eastAsia="bg-BG"/>
              </w:rPr>
              <w:t xml:space="preserve"> </w:t>
            </w:r>
            <w:r w:rsidRPr="00791156">
              <w:rPr>
                <w:rFonts w:ascii="Times New Roman" w:hAnsi="Times New Roman" w:cs="Times New Roman"/>
                <w:b/>
                <w:sz w:val="24"/>
                <w:szCs w:val="24"/>
                <w:lang w:eastAsia="bg-BG"/>
              </w:rPr>
              <w:t xml:space="preserve">на съдебните райони в България. </w:t>
            </w:r>
            <w:r>
              <w:rPr>
                <w:rFonts w:ascii="Times New Roman" w:hAnsi="Times New Roman" w:cs="Times New Roman"/>
                <w:sz w:val="24"/>
                <w:szCs w:val="24"/>
                <w:lang w:eastAsia="bg-BG"/>
              </w:rPr>
              <w:t>Този информа</w:t>
            </w:r>
            <w:r w:rsidR="00B91893">
              <w:rPr>
                <w:rFonts w:ascii="Times New Roman" w:hAnsi="Times New Roman" w:cs="Times New Roman"/>
                <w:sz w:val="24"/>
                <w:szCs w:val="24"/>
                <w:lang w:eastAsia="bg-BG"/>
              </w:rPr>
              <w:t>ционен продукт ще допринесе за</w:t>
            </w:r>
            <w:r w:rsidRPr="00B91893">
              <w:rPr>
                <w:rFonts w:ascii="Times New Roman" w:hAnsi="Times New Roman" w:cs="Times New Roman"/>
                <w:sz w:val="24"/>
                <w:szCs w:val="24"/>
                <w:lang w:eastAsia="bg-BG"/>
              </w:rPr>
              <w:t xml:space="preserve"> напредъка при преодоляване на проблема, свързан с неравномерната натовареност на органите на съдебната власт и осъществяването на реформата на съдебната карта на България.       </w:t>
            </w:r>
          </w:p>
          <w:p w:rsidR="00C2115F" w:rsidRDefault="00C2115F" w:rsidP="00C2115F">
            <w:pPr>
              <w:pStyle w:val="Text1"/>
              <w:spacing w:before="0" w:after="0"/>
              <w:ind w:left="0" w:firstLine="720"/>
              <w:rPr>
                <w:color w:val="000000"/>
                <w:lang w:val="bg-BG"/>
              </w:rPr>
            </w:pPr>
            <w:r w:rsidRPr="00790BCB">
              <w:rPr>
                <w:color w:val="000000"/>
                <w:lang w:val="bg-BG"/>
              </w:rPr>
              <w:t xml:space="preserve">В рамките на Цел 2 и Цел 3 на проекта </w:t>
            </w:r>
            <w:r w:rsidRPr="00790BCB">
              <w:rPr>
                <w:b/>
                <w:color w:val="000000"/>
                <w:lang w:val="bg-BG"/>
              </w:rPr>
              <w:t>9 български съдии подпомагаха дейността на Регистратурата на ЕСПЧ за срок между 8 и 12 месеца,</w:t>
            </w:r>
            <w:r w:rsidRPr="00790BCB">
              <w:rPr>
                <w:color w:val="000000"/>
                <w:lang w:val="bg-BG"/>
              </w:rPr>
              <w:t xml:space="preserve"> като преките им служебни задължения бяха свързани с разглеждане и произнасяне по допустимостта на подадени срещу Република България жалби. Освен до повишаване на информираността на представителите на българската съдебна власт по отношение на практиката на ЕСПЧ, изпращането на българските съдии допринесе до изчистване на огромния обем висящи жалби срещу страната (до момента на стартиране на проекта България беше от 10-те страни с най-голям брой висящи жалби срещу нея). Този резултат от изпращането на български съдии, макар и да не бе един от индикаторите за изпълнение на проекта, бе основната причина тази дейност да бъде идентифицирана от ЕСПЧ и от българските власти като изключително полезна практика. Успехът на Цел 4 на проекта следва да постави основа на дебати с цел </w:t>
            </w:r>
            <w:r w:rsidRPr="00B91893">
              <w:rPr>
                <w:color w:val="000000"/>
                <w:lang w:val="bg-BG"/>
              </w:rPr>
              <w:t>обсъждане на всички възможности за продължаването на тази добра практика, в това число прецизиране на националното ни законодателство в областта на командироване на български магистрати в структурите на СЕ.</w:t>
            </w:r>
            <w:r>
              <w:rPr>
                <w:color w:val="000000"/>
                <w:lang w:val="bg-BG"/>
              </w:rPr>
              <w:t xml:space="preserve"> </w:t>
            </w:r>
          </w:p>
          <w:p w:rsidR="00C2115F" w:rsidRPr="00790BCB" w:rsidRDefault="00C2115F" w:rsidP="00C2115F">
            <w:pPr>
              <w:pStyle w:val="Text1"/>
              <w:spacing w:before="0" w:after="0"/>
              <w:ind w:left="0" w:firstLine="720"/>
              <w:rPr>
                <w:color w:val="000000"/>
                <w:lang w:val="bg-BG"/>
              </w:rPr>
            </w:pPr>
            <w:r>
              <w:rPr>
                <w:color w:val="000000"/>
                <w:lang w:val="bg-BG"/>
              </w:rPr>
              <w:t xml:space="preserve">Деветимата </w:t>
            </w:r>
            <w:r w:rsidRPr="00790BCB">
              <w:rPr>
                <w:color w:val="000000"/>
                <w:lang w:val="bg-BG"/>
              </w:rPr>
              <w:t>български съдии</w:t>
            </w:r>
            <w:r>
              <w:rPr>
                <w:color w:val="000000"/>
                <w:lang w:val="bg-BG"/>
              </w:rPr>
              <w:t>, осъществили стаж</w:t>
            </w:r>
            <w:r w:rsidRPr="00790BCB">
              <w:rPr>
                <w:color w:val="000000"/>
                <w:lang w:val="bg-BG"/>
              </w:rPr>
              <w:t xml:space="preserve"> в ЕСПЧ</w:t>
            </w:r>
            <w:r>
              <w:rPr>
                <w:color w:val="000000"/>
                <w:lang w:val="bg-BG"/>
              </w:rPr>
              <w:t>,</w:t>
            </w:r>
            <w:r w:rsidRPr="00790BCB">
              <w:rPr>
                <w:color w:val="000000"/>
                <w:lang w:val="bg-BG"/>
              </w:rPr>
              <w:t xml:space="preserve"> </w:t>
            </w:r>
            <w:r>
              <w:rPr>
                <w:color w:val="000000"/>
                <w:lang w:val="bg-BG"/>
              </w:rPr>
              <w:t xml:space="preserve">са </w:t>
            </w:r>
            <w:r w:rsidRPr="00790BCB">
              <w:rPr>
                <w:color w:val="000000"/>
                <w:lang w:val="bg-BG"/>
              </w:rPr>
              <w:t xml:space="preserve">ядрото на вътрешната </w:t>
            </w:r>
            <w:r w:rsidRPr="000F3023">
              <w:rPr>
                <w:b/>
                <w:color w:val="000000"/>
                <w:lang w:val="bg-BG"/>
              </w:rPr>
              <w:t>мрежа за обмен на информация</w:t>
            </w:r>
            <w:r w:rsidRPr="00790BCB">
              <w:rPr>
                <w:color w:val="000000"/>
                <w:lang w:val="bg-BG"/>
              </w:rPr>
              <w:t xml:space="preserve"> между българските магистрати относно функционирането и практиката на ЕСПЧ</w:t>
            </w:r>
            <w:r>
              <w:rPr>
                <w:color w:val="000000"/>
                <w:lang w:val="bg-BG"/>
              </w:rPr>
              <w:t xml:space="preserve"> и са </w:t>
            </w:r>
            <w:proofErr w:type="spellStart"/>
            <w:r>
              <w:rPr>
                <w:color w:val="000000"/>
                <w:lang w:val="bg-BG"/>
              </w:rPr>
              <w:t>модератори</w:t>
            </w:r>
            <w:proofErr w:type="spellEnd"/>
            <w:r>
              <w:rPr>
                <w:color w:val="000000"/>
                <w:lang w:val="bg-BG"/>
              </w:rPr>
              <w:t xml:space="preserve"> на </w:t>
            </w:r>
            <w:r w:rsidRPr="00790BCB">
              <w:rPr>
                <w:b/>
                <w:color w:val="000000"/>
                <w:lang w:val="bg-BG"/>
              </w:rPr>
              <w:t>онлайн</w:t>
            </w:r>
            <w:r>
              <w:rPr>
                <w:b/>
                <w:color w:val="000000"/>
                <w:lang w:val="bg-BG"/>
              </w:rPr>
              <w:t xml:space="preserve"> форум</w:t>
            </w:r>
            <w:r w:rsidRPr="00790BCB">
              <w:rPr>
                <w:color w:val="000000"/>
                <w:lang w:val="bg-BG"/>
              </w:rPr>
              <w:t xml:space="preserve"> с ограничен достъп за магистрати по въпросите на приложението на разпоредбите на ЕКПЧ и практиката на ЕСПЧ</w:t>
            </w:r>
            <w:r>
              <w:rPr>
                <w:color w:val="000000"/>
                <w:lang w:val="bg-BG"/>
              </w:rPr>
              <w:t>. Вътрешната мрежа и онлайн форума са инструменти, които допринасят</w:t>
            </w:r>
            <w:r w:rsidRPr="00790BCB">
              <w:rPr>
                <w:color w:val="000000"/>
                <w:lang w:val="bg-BG"/>
              </w:rPr>
              <w:t xml:space="preserve"> за </w:t>
            </w:r>
            <w:r>
              <w:rPr>
                <w:color w:val="000000"/>
                <w:lang w:val="bg-BG"/>
              </w:rPr>
              <w:t>разширяване познанията на</w:t>
            </w:r>
            <w:r w:rsidRPr="00790BCB">
              <w:rPr>
                <w:color w:val="000000"/>
                <w:lang w:val="bg-BG"/>
              </w:rPr>
              <w:t xml:space="preserve"> българските магистрати</w:t>
            </w:r>
            <w:r>
              <w:rPr>
                <w:color w:val="000000"/>
                <w:lang w:val="bg-BG"/>
              </w:rPr>
              <w:t xml:space="preserve"> относно практиката и функционирането на ЕСПЧ</w:t>
            </w:r>
            <w:r w:rsidRPr="00790BCB">
              <w:rPr>
                <w:color w:val="000000"/>
                <w:lang w:val="bg-BG"/>
              </w:rPr>
              <w:t xml:space="preserve">. В тази връзка се очаква намаляване на осъдителните решения срещу страната ни. </w:t>
            </w:r>
            <w:r>
              <w:rPr>
                <w:color w:val="000000"/>
                <w:lang w:val="bg-BG"/>
              </w:rPr>
              <w:t>Като хоризонтална мярка за устойчивост б</w:t>
            </w:r>
            <w:r w:rsidRPr="00790BCB">
              <w:rPr>
                <w:color w:val="000000"/>
                <w:lang w:val="bg-BG"/>
              </w:rPr>
              <w:t>е</w:t>
            </w:r>
            <w:r>
              <w:rPr>
                <w:color w:val="000000"/>
                <w:lang w:val="bg-BG"/>
              </w:rPr>
              <w:t xml:space="preserve"> обсъдено</w:t>
            </w:r>
            <w:r w:rsidRPr="00790BCB">
              <w:rPr>
                <w:color w:val="000000"/>
                <w:lang w:val="bg-BG"/>
              </w:rPr>
              <w:t xml:space="preserve"> с Националния институт на правосъдието български съдии, осъществили стаж в ЕСПЧ</w:t>
            </w:r>
            <w:r>
              <w:rPr>
                <w:color w:val="000000"/>
                <w:lang w:val="bg-BG"/>
              </w:rPr>
              <w:t>,</w:t>
            </w:r>
            <w:r w:rsidRPr="00790BCB">
              <w:rPr>
                <w:color w:val="000000"/>
                <w:lang w:val="bg-BG"/>
              </w:rPr>
              <w:t xml:space="preserve"> да бъдат включени като лектори в организираните от Института обучения.</w:t>
            </w:r>
          </w:p>
          <w:p w:rsidR="00C2115F" w:rsidRPr="00B91893" w:rsidRDefault="00C2115F" w:rsidP="00C2115F">
            <w:pPr>
              <w:pStyle w:val="Text1"/>
              <w:spacing w:before="0" w:after="0"/>
              <w:ind w:left="0" w:firstLine="720"/>
              <w:rPr>
                <w:color w:val="000000"/>
                <w:lang w:val="bg-BG"/>
              </w:rPr>
            </w:pPr>
            <w:r>
              <w:rPr>
                <w:color w:val="000000"/>
                <w:lang w:val="bg-BG"/>
              </w:rPr>
              <w:t>В допълнение към дългосрочния стаж на деветимата съдии  бе организирана и една допълнителна  дейност</w:t>
            </w:r>
            <w:r w:rsidRPr="00790BCB">
              <w:rPr>
                <w:color w:val="000000"/>
                <w:lang w:val="bg-BG"/>
              </w:rPr>
              <w:t xml:space="preserve"> </w:t>
            </w:r>
            <w:r>
              <w:rPr>
                <w:color w:val="000000"/>
                <w:lang w:val="bg-BG"/>
              </w:rPr>
              <w:t>-</w:t>
            </w:r>
            <w:r w:rsidRPr="00790BCB">
              <w:rPr>
                <w:color w:val="000000"/>
                <w:lang w:val="bg-BG"/>
              </w:rPr>
              <w:t xml:space="preserve"> </w:t>
            </w:r>
            <w:r w:rsidRPr="00790BCB">
              <w:rPr>
                <w:b/>
                <w:color w:val="000000"/>
                <w:lang w:val="bg-BG"/>
              </w:rPr>
              <w:t>тридневно обучение</w:t>
            </w:r>
            <w:r>
              <w:rPr>
                <w:b/>
                <w:color w:val="000000"/>
                <w:lang w:val="bg-BG"/>
              </w:rPr>
              <w:t xml:space="preserve"> в ЕСПЧ</w:t>
            </w:r>
            <w:r w:rsidRPr="00790BCB">
              <w:rPr>
                <w:b/>
                <w:color w:val="000000"/>
                <w:lang w:val="bg-BG"/>
              </w:rPr>
              <w:t xml:space="preserve"> за </w:t>
            </w:r>
            <w:r>
              <w:rPr>
                <w:b/>
                <w:color w:val="000000"/>
                <w:lang w:val="bg-BG"/>
              </w:rPr>
              <w:t xml:space="preserve">40 </w:t>
            </w:r>
            <w:r w:rsidRPr="00790BCB">
              <w:rPr>
                <w:b/>
                <w:color w:val="000000"/>
                <w:lang w:val="bg-BG"/>
              </w:rPr>
              <w:t xml:space="preserve">представители на българската съдебна система </w:t>
            </w:r>
            <w:r w:rsidRPr="00790BCB">
              <w:rPr>
                <w:color w:val="000000"/>
                <w:lang w:val="bg-BG"/>
              </w:rPr>
              <w:t xml:space="preserve">(15 съдии, 20 прокурора - представители на органи от петте апелативни района на страната, както и 5 съдебни служители от Администрацията на ВСС) с цел по-доброто познаване на разпоредбите на ЕКПЧ и функционирането и практиката на ЕСПЧ. </w:t>
            </w:r>
            <w:r w:rsidRPr="00B91893">
              <w:rPr>
                <w:color w:val="000000"/>
                <w:lang w:val="bg-BG"/>
              </w:rPr>
              <w:t xml:space="preserve">Тази дейност безспорно спомага за разширяване кръга на български магистрати с по-широки и задълбочени познания относно практиката и функционирането на ЕСПЧ и прилагането на ЕКПЧ. </w:t>
            </w:r>
          </w:p>
          <w:p w:rsidR="00337BC1" w:rsidRPr="00CE188C" w:rsidRDefault="00337BC1" w:rsidP="00CE188C">
            <w:pPr>
              <w:spacing w:before="120" w:after="120" w:line="240" w:lineRule="auto"/>
              <w:jc w:val="both"/>
              <w:rPr>
                <w:rFonts w:ascii="Times New Roman" w:hAnsi="Times New Roman" w:cs="Times New Roman"/>
                <w:sz w:val="24"/>
                <w:szCs w:val="24"/>
              </w:rPr>
            </w:pPr>
          </w:p>
        </w:tc>
      </w:tr>
    </w:tbl>
    <w:p w:rsidR="00337BC1" w:rsidRPr="00E97DE9" w:rsidRDefault="00337BC1" w:rsidP="002A650A">
      <w:pPr>
        <w:spacing w:before="120" w:after="120" w:line="240" w:lineRule="auto"/>
        <w:jc w:val="both"/>
        <w:rPr>
          <w:rFonts w:ascii="Times New Roman" w:hAnsi="Times New Roman" w:cs="Times New Roman"/>
          <w:sz w:val="24"/>
          <w:szCs w:val="24"/>
        </w:rPr>
      </w:pPr>
    </w:p>
    <w:p w:rsidR="00337BC1" w:rsidRPr="00AF574B" w:rsidRDefault="00337BC1" w:rsidP="00553056">
      <w:pPr>
        <w:spacing w:before="120" w:after="120" w:line="240" w:lineRule="auto"/>
        <w:jc w:val="both"/>
        <w:rPr>
          <w:rFonts w:ascii="Times New Roman" w:hAnsi="Times New Roman" w:cs="Times New Roman"/>
          <w:b/>
          <w:bCs/>
          <w:sz w:val="24"/>
          <w:szCs w:val="24"/>
          <w:u w:val="single"/>
        </w:rPr>
      </w:pPr>
      <w:r w:rsidRPr="00AF574B">
        <w:rPr>
          <w:rFonts w:ascii="Times New Roman" w:hAnsi="Times New Roman" w:cs="Times New Roman"/>
          <w:b/>
          <w:bCs/>
          <w:sz w:val="24"/>
          <w:szCs w:val="24"/>
          <w:u w:val="single"/>
          <w:lang w:val="en-GB"/>
        </w:rPr>
        <w:t>II</w:t>
      </w:r>
      <w:r w:rsidRPr="00E97DE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Количествена информация</w:t>
      </w:r>
      <w:r w:rsidRPr="00E97DE9">
        <w:rPr>
          <w:rFonts w:ascii="Times New Roman" w:hAnsi="Times New Roman" w:cs="Times New Roman"/>
          <w:b/>
          <w:bCs/>
          <w:sz w:val="24"/>
          <w:szCs w:val="24"/>
          <w:u w:val="single"/>
        </w:rPr>
        <w:t xml:space="preserve"> </w:t>
      </w:r>
    </w:p>
    <w:p w:rsidR="00337BC1" w:rsidRPr="00E97DE9" w:rsidRDefault="00337BC1" w:rsidP="003B2884">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Моля, посочете количествена информация за всеки един резултат/продукт от проекта</w:t>
      </w:r>
      <w:r w:rsidRPr="00E97DE9">
        <w:rPr>
          <w:rFonts w:ascii="Times New Roman" w:hAnsi="Times New Roman" w:cs="Times New Roman"/>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7BC1" w:rsidRPr="00CE188C">
        <w:tc>
          <w:tcPr>
            <w:tcW w:w="9212" w:type="dxa"/>
            <w:shd w:val="clear" w:color="auto" w:fill="8DB3E2"/>
          </w:tcPr>
          <w:p w:rsidR="00337BC1" w:rsidRPr="00E97DE9" w:rsidRDefault="00337BC1" w:rsidP="00CE188C">
            <w:pPr>
              <w:spacing w:before="120" w:after="120" w:line="240" w:lineRule="auto"/>
              <w:jc w:val="both"/>
              <w:rPr>
                <w:rFonts w:ascii="Times New Roman" w:hAnsi="Times New Roman" w:cs="Times New Roman"/>
                <w:b/>
                <w:bCs/>
                <w:sz w:val="24"/>
                <w:szCs w:val="24"/>
              </w:rPr>
            </w:pPr>
            <w:r w:rsidRPr="00CE188C">
              <w:rPr>
                <w:rFonts w:ascii="Times New Roman" w:hAnsi="Times New Roman" w:cs="Times New Roman"/>
                <w:b/>
                <w:bCs/>
                <w:sz w:val="24"/>
                <w:szCs w:val="24"/>
              </w:rPr>
              <w:t>Дейности и резултати</w:t>
            </w:r>
            <w:r w:rsidRPr="00E97DE9">
              <w:rPr>
                <w:rFonts w:ascii="Times New Roman" w:hAnsi="Times New Roman" w:cs="Times New Roman"/>
                <w:b/>
                <w:bCs/>
                <w:sz w:val="24"/>
                <w:szCs w:val="24"/>
              </w:rPr>
              <w:t xml:space="preserve"> </w:t>
            </w:r>
          </w:p>
          <w:p w:rsidR="00337BC1" w:rsidRPr="00E97DE9" w:rsidRDefault="00337BC1" w:rsidP="00CE188C">
            <w:pPr>
              <w:spacing w:before="120" w:after="120" w:line="240" w:lineRule="auto"/>
              <w:jc w:val="both"/>
              <w:rPr>
                <w:rFonts w:ascii="Times New Roman" w:hAnsi="Times New Roman" w:cs="Times New Roman"/>
                <w:b/>
                <w:bCs/>
                <w:sz w:val="24"/>
                <w:szCs w:val="24"/>
              </w:rPr>
            </w:pPr>
            <w:r w:rsidRPr="00CE188C">
              <w:rPr>
                <w:rFonts w:ascii="Times New Roman" w:hAnsi="Times New Roman" w:cs="Times New Roman"/>
                <w:sz w:val="24"/>
                <w:szCs w:val="24"/>
              </w:rPr>
              <w:t>Моля, посочете информация за всяка дейност на проекта</w:t>
            </w:r>
            <w:r w:rsidRPr="00E97DE9">
              <w:rPr>
                <w:rFonts w:ascii="Times New Roman" w:hAnsi="Times New Roman" w:cs="Times New Roman"/>
                <w:sz w:val="24"/>
                <w:szCs w:val="24"/>
              </w:rPr>
              <w:t xml:space="preserve"> </w:t>
            </w:r>
            <w:r w:rsidRPr="00E97DE9">
              <w:rPr>
                <w:rFonts w:ascii="Times New Roman" w:hAnsi="Times New Roman" w:cs="Times New Roman"/>
                <w:i/>
                <w:iCs/>
                <w:sz w:val="24"/>
                <w:szCs w:val="24"/>
              </w:rPr>
              <w:t>(</w:t>
            </w:r>
            <w:r w:rsidRPr="00CE188C">
              <w:rPr>
                <w:rFonts w:ascii="Times New Roman" w:hAnsi="Times New Roman" w:cs="Times New Roman"/>
                <w:i/>
                <w:iCs/>
                <w:sz w:val="24"/>
                <w:szCs w:val="24"/>
              </w:rPr>
              <w:t>моля, копирайте долната секция колкото пъти е необходимо</w:t>
            </w:r>
            <w:r w:rsidRPr="00E97DE9">
              <w:rPr>
                <w:rFonts w:ascii="Times New Roman" w:hAnsi="Times New Roman" w:cs="Times New Roman"/>
                <w:i/>
                <w:iCs/>
                <w:sz w:val="24"/>
                <w:szCs w:val="24"/>
              </w:rPr>
              <w:t>)</w:t>
            </w:r>
          </w:p>
        </w:tc>
      </w:tr>
    </w:tbl>
    <w:p w:rsidR="00337BC1" w:rsidRPr="001A791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p w:rsidR="00337BC1" w:rsidRPr="001A791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1, Цел 1: Учебна визита и Сравнително изследване на опита и добрите практики в държави-членки на Съвета на Европа и на действащото законодателство в Република България в областта на електронното призоваване (доклад-анализ) и иницииране на предложение за законодателни промени:</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 xml:space="preserve">Проведена учебна визита в СЕ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Сравнителен анализ на законодателството в областта на електронно призоваване;</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Изготвен наръчник с добри практики по отношение на електронното призоваване в страните-членки на ЕС и страните от ЕИП;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Създаване на рамка на предложение за законодателни промени с цел въвеждане на електронното призоваване в наказателния и административния процес;</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ab/>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учебна визита в СЕ – 1 бр. - постигнат</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Сравнителен анализ на законодателството в областта на електронно призоваване; - 1 бр. – постигнат</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Изготвен наръчник с добри практики по отношение на електронното призоваване в страните-членки на ЕС и страните от ЕИП – 1 бр. – постигнат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Създаване на рамка на предложение за законодателни промени с цел въвеждане на електронното призоваване в наказателния и административния процес – 1 бр. –  постигнат</w:t>
            </w:r>
          </w:p>
          <w:p w:rsidR="00337BC1" w:rsidRPr="001A7911" w:rsidRDefault="00337BC1" w:rsidP="008F20EE">
            <w:pPr>
              <w:spacing w:before="120" w:after="120" w:line="240" w:lineRule="auto"/>
              <w:rPr>
                <w:rFonts w:ascii="Times New Roman" w:hAnsi="Times New Roman" w:cs="Times New Roman"/>
                <w:sz w:val="24"/>
                <w:szCs w:val="24"/>
              </w:rPr>
            </w:pP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i/>
                <w:iCs/>
                <w:color w:val="0000FF"/>
                <w:sz w:val="24"/>
                <w:szCs w:val="24"/>
              </w:rPr>
            </w:pPr>
            <w:r w:rsidRPr="001A7911">
              <w:rPr>
                <w:rFonts w:ascii="Times New Roman" w:hAnsi="Times New Roman" w:cs="Times New Roman"/>
                <w:i/>
                <w:iCs/>
                <w:color w:val="0000FF"/>
                <w:sz w:val="24"/>
                <w:szCs w:val="24"/>
              </w:rPr>
              <w:t xml:space="preserve">- Доклади за напредък по проекта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i/>
                <w:iCs/>
                <w:color w:val="0000FF"/>
                <w:sz w:val="24"/>
                <w:szCs w:val="24"/>
              </w:rPr>
              <w:t>- Интернет страница на ВСС</w:t>
            </w:r>
            <w:r w:rsidRPr="001A7911">
              <w:rPr>
                <w:rFonts w:ascii="Times New Roman" w:hAnsi="Times New Roman" w:cs="Times New Roman"/>
                <w:sz w:val="24"/>
                <w:szCs w:val="24"/>
              </w:rPr>
              <w:t xml:space="preserve">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color w:val="0000FF"/>
                <w:sz w:val="24"/>
                <w:szCs w:val="24"/>
              </w:rPr>
              <w:t>представители на съдебната власт - магистрати и съдебни служители</w:t>
            </w:r>
          </w:p>
          <w:p w:rsidR="00337BC1" w:rsidRPr="001A7911" w:rsidRDefault="00337BC1" w:rsidP="008F20EE">
            <w:pPr>
              <w:spacing w:before="120" w:after="120" w:line="240" w:lineRule="auto"/>
              <w:jc w:val="both"/>
              <w:rPr>
                <w:rFonts w:ascii="Times New Roman" w:hAnsi="Times New Roman" w:cs="Times New Roman"/>
                <w:sz w:val="24"/>
                <w:szCs w:val="24"/>
              </w:rPr>
            </w:pPr>
          </w:p>
        </w:tc>
      </w:tr>
    </w:tbl>
    <w:p w:rsidR="00337BC1" w:rsidRPr="001A791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p w:rsidR="00337BC1" w:rsidRPr="001A791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2, Цел 1: Кръгла маса за представяне на Сравнителното изследване и предложенията за законодателни промени на магистрати:</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Проведена кръгла маса за представяне на резултатите от Дейност 1 и Дейност 2;</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Разработен окончателен вариант за предложение за законодателни промени</w:t>
            </w:r>
            <w:r w:rsidR="00D03802">
              <w:rPr>
                <w:rFonts w:ascii="Times New Roman" w:hAnsi="Times New Roman" w:cs="Times New Roman"/>
                <w:color w:val="0000FF"/>
                <w:sz w:val="24"/>
                <w:szCs w:val="24"/>
              </w:rPr>
              <w:t>;</w:t>
            </w:r>
            <w:r w:rsidRPr="001A7911">
              <w:rPr>
                <w:rFonts w:ascii="Times New Roman" w:hAnsi="Times New Roman" w:cs="Times New Roman"/>
                <w:color w:val="0000FF"/>
                <w:sz w:val="24"/>
                <w:szCs w:val="24"/>
              </w:rPr>
              <w:t xml:space="preserve">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Повишена информираност на всички заинтересовани страни.</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Проведена кръгла маса за представяне на резултатите от Дейност 1 и Дейност 2 – 1 бр. – постигнат</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Разработен окончателен вариант за предложение за законодателни промени – 1. бр. – постигнат</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 xml:space="preserve">Повишена информираност </w:t>
            </w:r>
            <w:r w:rsidR="00D03802">
              <w:rPr>
                <w:rFonts w:ascii="Times New Roman" w:hAnsi="Times New Roman" w:cs="Times New Roman"/>
                <w:color w:val="0000FF"/>
                <w:sz w:val="24"/>
                <w:szCs w:val="24"/>
              </w:rPr>
              <w:t>на всички заинтересовани страни</w:t>
            </w:r>
            <w:r w:rsidRPr="001A7911">
              <w:rPr>
                <w:rFonts w:ascii="Times New Roman" w:hAnsi="Times New Roman" w:cs="Times New Roman"/>
                <w:color w:val="0000FF"/>
                <w:sz w:val="24"/>
                <w:szCs w:val="24"/>
              </w:rPr>
              <w:t xml:space="preserve"> – не подлежи на измерване</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Доклади за напредък по проекта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color w:val="0000FF"/>
                <w:sz w:val="24"/>
                <w:szCs w:val="24"/>
              </w:rPr>
              <w:t>- Интернет страница на ВСС</w:t>
            </w:r>
            <w:r w:rsidRPr="001A7911">
              <w:rPr>
                <w:rFonts w:ascii="Times New Roman" w:hAnsi="Times New Roman" w:cs="Times New Roman"/>
                <w:sz w:val="24"/>
                <w:szCs w:val="24"/>
              </w:rPr>
              <w:t xml:space="preserve">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color w:val="0000FF"/>
                <w:sz w:val="24"/>
                <w:szCs w:val="24"/>
              </w:rPr>
              <w:t>всички български магистрати и други заинтересовани страни</w:t>
            </w:r>
          </w:p>
          <w:p w:rsidR="00337BC1" w:rsidRPr="001A7911" w:rsidRDefault="00337BC1" w:rsidP="008F20EE">
            <w:pPr>
              <w:spacing w:before="120" w:after="120" w:line="240" w:lineRule="auto"/>
              <w:jc w:val="both"/>
              <w:rPr>
                <w:rFonts w:ascii="Times New Roman" w:hAnsi="Times New Roman" w:cs="Times New Roman"/>
                <w:sz w:val="24"/>
                <w:szCs w:val="24"/>
              </w:rPr>
            </w:pPr>
          </w:p>
        </w:tc>
      </w:tr>
    </w:tbl>
    <w:p w:rsidR="00337BC1" w:rsidRPr="001A791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p w:rsidR="00337BC1" w:rsidRPr="001A7911" w:rsidRDefault="00337BC1" w:rsidP="00615623">
      <w:pPr>
        <w:widowControl w:val="0"/>
        <w:tabs>
          <w:tab w:val="left" w:pos="2595"/>
        </w:tabs>
        <w:autoSpaceDE w:val="0"/>
        <w:autoSpaceDN w:val="0"/>
        <w:adjustRightInd w:val="0"/>
        <w:spacing w:before="1" w:after="0" w:line="240" w:lineRule="auto"/>
        <w:ind w:right="67"/>
        <w:rPr>
          <w:rFonts w:ascii="Times New Roman" w:hAnsi="Times New Roman" w:cs="Times New Roman"/>
          <w:b/>
          <w:bCs/>
          <w:sz w:val="24"/>
          <w:szCs w:val="24"/>
        </w:rPr>
      </w:pPr>
      <w:r w:rsidRPr="001A7911">
        <w:rPr>
          <w:rFonts w:ascii="Times New Roman" w:hAnsi="Times New Roman" w:cs="Times New Roman"/>
          <w:b/>
          <w:bCs/>
          <w:sz w:val="24"/>
          <w:szCs w:val="24"/>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3, Цел 1:</w:t>
            </w:r>
            <w:r w:rsidRPr="001A7911">
              <w:rPr>
                <w:rFonts w:ascii="Times New Roman" w:hAnsi="Times New Roman" w:cs="Times New Roman"/>
              </w:rPr>
              <w:t xml:space="preserve"> </w:t>
            </w:r>
            <w:r w:rsidRPr="001A7911">
              <w:rPr>
                <w:rFonts w:ascii="Times New Roman" w:hAnsi="Times New Roman" w:cs="Times New Roman"/>
                <w:b/>
                <w:bCs/>
                <w:sz w:val="24"/>
                <w:szCs w:val="24"/>
              </w:rPr>
              <w:t>Доставка и инсталиране на хардуер и базов софтуер, необходими за модернизиране на съществуващите системи за управление на делата с цел изпращане на електронни призовка от самите програми:</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Доставен и инсталиран хардуер (сървър и дисков масив) и базов софтуер за надграждане на съществуващите системи за управление на съдебните дела с цел вграждане на функционалност, позволяваща изпращането на електронните призовки от самите програми.</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Осигурена устойчивост и приложимост на регламентираната нормативна възможност за изпращане на призовки и съобщения по електронен път</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 xml:space="preserve">Доставен и инсталиран хардуер (сървър и дисков масив) и базов софтуер за надграждане на съществуващите системи за управление на съдебните дела с цел вграждане на функционалност, позволяваща изпращането на електронните призовки от самите програми – </w:t>
            </w:r>
            <w:r w:rsidRPr="001A7911">
              <w:rPr>
                <w:rFonts w:ascii="Times New Roman" w:hAnsi="Times New Roman" w:cs="Times New Roman"/>
                <w:b/>
                <w:bCs/>
                <w:color w:val="0000FF"/>
                <w:sz w:val="24"/>
                <w:szCs w:val="24"/>
              </w:rPr>
              <w:t xml:space="preserve">хардуер (сървър и дисков масив) доставен и инсталиран; </w:t>
            </w:r>
            <w:r w:rsidRPr="001A7911">
              <w:rPr>
                <w:rFonts w:ascii="Times New Roman" w:hAnsi="Times New Roman" w:cs="Times New Roman"/>
                <w:color w:val="0000FF"/>
                <w:sz w:val="24"/>
                <w:szCs w:val="24"/>
              </w:rPr>
              <w:t xml:space="preserve"> софтуер – изпълнен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Осигурена устойчивост и приложимост на регламентираната нормативна възможност за изпращане на призовки и съобщения по електронен път – не подлежи на измерване</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Доклади за напредък по проекта </w:t>
            </w:r>
          </w:p>
          <w:p w:rsidR="00337BC1" w:rsidRPr="001A7911" w:rsidRDefault="00337BC1" w:rsidP="008F20EE">
            <w:pPr>
              <w:spacing w:before="120" w:after="120" w:line="240" w:lineRule="auto"/>
              <w:jc w:val="both"/>
              <w:rPr>
                <w:rFonts w:ascii="Times New Roman" w:hAnsi="Times New Roman" w:cs="Times New Roman"/>
                <w:sz w:val="24"/>
                <w:szCs w:val="24"/>
              </w:rPr>
            </w:pP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color w:val="0000FF"/>
                <w:sz w:val="24"/>
                <w:szCs w:val="24"/>
              </w:rPr>
              <w:t>всички български магистрати  и други заинтересовани страни</w:t>
            </w:r>
          </w:p>
          <w:p w:rsidR="00337BC1" w:rsidRPr="001A7911" w:rsidRDefault="00337BC1" w:rsidP="008F20EE">
            <w:pPr>
              <w:spacing w:before="120" w:after="120" w:line="240" w:lineRule="auto"/>
              <w:jc w:val="both"/>
              <w:rPr>
                <w:rFonts w:ascii="Times New Roman" w:hAnsi="Times New Roman" w:cs="Times New Roman"/>
                <w:sz w:val="24"/>
                <w:szCs w:val="24"/>
              </w:rPr>
            </w:pPr>
          </w:p>
        </w:tc>
      </w:tr>
    </w:tbl>
    <w:p w:rsidR="00337BC1" w:rsidRPr="001A7911" w:rsidRDefault="00337BC1" w:rsidP="00615623">
      <w:pPr>
        <w:widowControl w:val="0"/>
        <w:tabs>
          <w:tab w:val="left" w:pos="1875"/>
        </w:tabs>
        <w:autoSpaceDE w:val="0"/>
        <w:autoSpaceDN w:val="0"/>
        <w:adjustRightInd w:val="0"/>
        <w:spacing w:before="1" w:after="0" w:line="240" w:lineRule="auto"/>
        <w:ind w:right="67"/>
        <w:rPr>
          <w:rFonts w:ascii="Times New Roman" w:hAnsi="Times New Roman" w:cs="Times New Roman"/>
          <w:b/>
          <w:bCs/>
          <w:sz w:val="24"/>
          <w:szCs w:val="24"/>
        </w:rPr>
      </w:pPr>
      <w:r w:rsidRPr="001A7911">
        <w:rPr>
          <w:rFonts w:ascii="Times New Roman" w:hAnsi="Times New Roman" w:cs="Times New Roman"/>
          <w:b/>
          <w:bCs/>
          <w:sz w:val="24"/>
          <w:szCs w:val="24"/>
        </w:rPr>
        <w:tab/>
      </w:r>
    </w:p>
    <w:p w:rsidR="00337BC1" w:rsidRPr="001A791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1, Цел 2 и 3: Събиране на кандидатури, оценка и класиране на съдии:</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 Публикувани на страницата на ВСС обяви за подбор на първата, втората и третата група от български съдии, които да бъдат командировани на стаж в Регистратурата на ЕСПЧ (по препоръка на ЕСПЧ подборът на втората и трета група следва да бъде осъществен едновременно).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Разработена и одобрена с Решение на ВСС по Протокол № 16/25.04.2013 г. Методология за подбор на кандидати за провеждане на стаж в Регистратурата на Европейския съд по правата на човека. Коригиран вариант на Методологията е одобрен с решение на ВСС по Протокол №50 /12.</w:t>
            </w:r>
            <w:proofErr w:type="spellStart"/>
            <w:r w:rsidRPr="001A7911">
              <w:rPr>
                <w:rFonts w:ascii="Times New Roman" w:hAnsi="Times New Roman" w:cs="Times New Roman"/>
                <w:color w:val="0000FF"/>
                <w:sz w:val="24"/>
                <w:szCs w:val="24"/>
              </w:rPr>
              <w:t>12</w:t>
            </w:r>
            <w:proofErr w:type="spellEnd"/>
            <w:r w:rsidRPr="001A7911">
              <w:rPr>
                <w:rFonts w:ascii="Times New Roman" w:hAnsi="Times New Roman" w:cs="Times New Roman"/>
                <w:color w:val="0000FF"/>
                <w:sz w:val="24"/>
                <w:szCs w:val="24"/>
              </w:rPr>
              <w:t xml:space="preserve">.2013. На 11.08.2014 г. с решение на ВСС по протокол  №38 Методологията бе изменена във връзка с променените условия за провеждане на стажа.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Класиран</w:t>
            </w:r>
            <w:r w:rsidR="00D03802">
              <w:rPr>
                <w:rFonts w:ascii="Times New Roman" w:hAnsi="Times New Roman" w:cs="Times New Roman"/>
                <w:color w:val="0000FF"/>
                <w:sz w:val="24"/>
                <w:szCs w:val="24"/>
              </w:rPr>
              <w:t>е на</w:t>
            </w:r>
            <w:r w:rsidRPr="001A7911">
              <w:rPr>
                <w:rFonts w:ascii="Times New Roman" w:hAnsi="Times New Roman" w:cs="Times New Roman"/>
                <w:color w:val="0000FF"/>
                <w:sz w:val="24"/>
                <w:szCs w:val="24"/>
              </w:rPr>
              <w:t xml:space="preserve"> първите трима съдии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Проведено повторно класиране за втора и трета група за стаж в Регистратурата на ЕСПЧ. </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Публикуван</w:t>
            </w:r>
            <w:r w:rsidR="00D03802">
              <w:rPr>
                <w:rFonts w:ascii="Times New Roman" w:hAnsi="Times New Roman" w:cs="Times New Roman"/>
                <w:color w:val="0000FF"/>
                <w:sz w:val="24"/>
                <w:szCs w:val="24"/>
              </w:rPr>
              <w:t>и</w:t>
            </w:r>
            <w:r w:rsidRPr="001A7911">
              <w:rPr>
                <w:rFonts w:ascii="Times New Roman" w:hAnsi="Times New Roman" w:cs="Times New Roman"/>
                <w:color w:val="0000FF"/>
                <w:sz w:val="24"/>
                <w:szCs w:val="24"/>
              </w:rPr>
              <w:t xml:space="preserve"> обяв</w:t>
            </w:r>
            <w:r w:rsidR="00D03802">
              <w:rPr>
                <w:rFonts w:ascii="Times New Roman" w:hAnsi="Times New Roman" w:cs="Times New Roman"/>
                <w:color w:val="0000FF"/>
                <w:sz w:val="24"/>
                <w:szCs w:val="24"/>
              </w:rPr>
              <w:t>и</w:t>
            </w:r>
            <w:r w:rsidRPr="001A7911">
              <w:rPr>
                <w:rFonts w:ascii="Times New Roman" w:hAnsi="Times New Roman" w:cs="Times New Roman"/>
                <w:color w:val="0000FF"/>
                <w:sz w:val="24"/>
                <w:szCs w:val="24"/>
              </w:rPr>
              <w:t xml:space="preserve"> за подбор – изпълнен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Разработена методология за подбор  -изпълнен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класирани 9 съдии за командироване на стаж в Рег</w:t>
            </w:r>
            <w:r w:rsidR="00153090">
              <w:rPr>
                <w:rFonts w:ascii="Times New Roman" w:hAnsi="Times New Roman" w:cs="Times New Roman"/>
                <w:color w:val="0000FF"/>
                <w:sz w:val="24"/>
                <w:szCs w:val="24"/>
              </w:rPr>
              <w:t>истратурата на ЕСПЧ – изпълнен</w:t>
            </w:r>
          </w:p>
          <w:p w:rsidR="00337BC1" w:rsidRPr="001A7911" w:rsidRDefault="00337BC1" w:rsidP="008F20EE">
            <w:pPr>
              <w:spacing w:before="120" w:after="120" w:line="240" w:lineRule="auto"/>
              <w:jc w:val="both"/>
              <w:rPr>
                <w:rFonts w:ascii="Times New Roman" w:hAnsi="Times New Roman" w:cs="Times New Roman"/>
                <w:sz w:val="24"/>
                <w:szCs w:val="24"/>
              </w:rPr>
            </w:pP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Доклади за напредък по проекта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color w:val="0000FF"/>
                <w:sz w:val="24"/>
                <w:szCs w:val="24"/>
              </w:rPr>
              <w:t>- Интернет страница на ВСС</w:t>
            </w:r>
            <w:r w:rsidRPr="001A7911">
              <w:rPr>
                <w:rFonts w:ascii="Times New Roman" w:hAnsi="Times New Roman" w:cs="Times New Roman"/>
                <w:sz w:val="24"/>
                <w:szCs w:val="24"/>
              </w:rPr>
              <w:t xml:space="preserve">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A45B20"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b/>
                <w:bCs/>
                <w:sz w:val="24"/>
                <w:szCs w:val="24"/>
              </w:rPr>
              <w:t>всички български съдии с поне 3 години стаж на ниво районен, окръжен или апелативен съд</w:t>
            </w:r>
            <w:r w:rsidRPr="001A7911">
              <w:rPr>
                <w:rFonts w:ascii="Times New Roman" w:hAnsi="Times New Roman" w:cs="Times New Roman"/>
                <w:sz w:val="24"/>
                <w:szCs w:val="24"/>
              </w:rPr>
              <w:t xml:space="preserve"> </w:t>
            </w:r>
          </w:p>
        </w:tc>
      </w:tr>
    </w:tbl>
    <w:p w:rsidR="00337BC1" w:rsidRPr="001A791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2, Цел 2 и 3:</w:t>
            </w:r>
            <w:r w:rsidRPr="001A7911">
              <w:rPr>
                <w:rFonts w:ascii="Times New Roman" w:hAnsi="Times New Roman" w:cs="Times New Roman"/>
              </w:rPr>
              <w:t xml:space="preserve"> </w:t>
            </w:r>
            <w:r w:rsidRPr="001A7911">
              <w:rPr>
                <w:rFonts w:ascii="Times New Roman" w:hAnsi="Times New Roman" w:cs="Times New Roman"/>
                <w:b/>
                <w:bCs/>
                <w:sz w:val="24"/>
                <w:szCs w:val="24"/>
              </w:rPr>
              <w:t>Командироване на съдии за работа в  Европейския съд по правата на човека:</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i/>
                <w:iCs/>
                <w:color w:val="0000FF"/>
                <w:sz w:val="24"/>
                <w:szCs w:val="24"/>
              </w:rPr>
            </w:pPr>
            <w:r w:rsidRPr="001A7911">
              <w:rPr>
                <w:rFonts w:ascii="Times New Roman" w:hAnsi="Times New Roman" w:cs="Times New Roman"/>
                <w:sz w:val="24"/>
                <w:szCs w:val="24"/>
              </w:rPr>
              <w:t>Командироване на 9 български съдии в регистратурата на ЕСПЧ, като престоят на всеки един от съдиите ще бъде с максимална продължителност до 12 месеца. –</w:t>
            </w:r>
            <w:r w:rsidRPr="001A7911">
              <w:rPr>
                <w:rFonts w:ascii="Times New Roman" w:hAnsi="Times New Roman" w:cs="Times New Roman"/>
                <w:color w:val="0000FF"/>
                <w:sz w:val="24"/>
                <w:szCs w:val="24"/>
              </w:rPr>
              <w:t xml:space="preserve">  </w:t>
            </w:r>
            <w:r w:rsidRPr="001A7911">
              <w:rPr>
                <w:rFonts w:ascii="Times New Roman" w:hAnsi="Times New Roman" w:cs="Times New Roman"/>
                <w:i/>
                <w:iCs/>
                <w:color w:val="0000FF"/>
                <w:sz w:val="24"/>
                <w:szCs w:val="24"/>
              </w:rPr>
              <w:t xml:space="preserve">С подписването на 05.08.2014 г. Допълнително споразумение № 4  </w:t>
            </w:r>
            <w:r w:rsidRPr="001A7911">
              <w:rPr>
                <w:rFonts w:ascii="Times New Roman" w:hAnsi="Times New Roman" w:cs="Times New Roman"/>
                <w:b/>
                <w:bCs/>
                <w:i/>
                <w:iCs/>
                <w:sz w:val="24"/>
                <w:szCs w:val="24"/>
              </w:rPr>
              <w:t xml:space="preserve"> </w:t>
            </w:r>
            <w:r w:rsidRPr="001A7911">
              <w:rPr>
                <w:rFonts w:ascii="Times New Roman" w:hAnsi="Times New Roman" w:cs="Times New Roman"/>
                <w:i/>
                <w:iCs/>
                <w:color w:val="0000FF"/>
                <w:sz w:val="24"/>
                <w:szCs w:val="24"/>
              </w:rPr>
              <w:t xml:space="preserve">българските съдии, подпомагащи Регистратурата в Европейския съд по правата на човека в Страсбург не се командироват, а се изпращат във основа на сключен с тях договор, по който ВСС е Възложител.  </w:t>
            </w:r>
          </w:p>
          <w:p w:rsidR="00337BC1" w:rsidRPr="002B7925" w:rsidRDefault="00337BC1" w:rsidP="008F20EE">
            <w:pPr>
              <w:spacing w:line="240" w:lineRule="auto"/>
              <w:jc w:val="both"/>
              <w:rPr>
                <w:rFonts w:ascii="Times New Roman" w:hAnsi="Times New Roman" w:cs="Times New Roman"/>
                <w:i/>
                <w:iCs/>
                <w:color w:val="0000FF"/>
                <w:sz w:val="24"/>
                <w:szCs w:val="24"/>
              </w:rPr>
            </w:pP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Командироване на 9 български съдии в ЕСПЧ. С подписването на 05.08.2014 г. Допълнително споразумение № 4  </w:t>
            </w:r>
            <w:r w:rsidRPr="001A7911">
              <w:rPr>
                <w:rFonts w:ascii="Times New Roman" w:hAnsi="Times New Roman" w:cs="Times New Roman"/>
                <w:b/>
                <w:bCs/>
                <w:sz w:val="24"/>
                <w:szCs w:val="24"/>
              </w:rPr>
              <w:t xml:space="preserve"> </w:t>
            </w:r>
            <w:r w:rsidRPr="001A7911">
              <w:rPr>
                <w:rFonts w:ascii="Times New Roman" w:hAnsi="Times New Roman" w:cs="Times New Roman"/>
                <w:sz w:val="24"/>
                <w:szCs w:val="24"/>
              </w:rPr>
              <w:t xml:space="preserve">българските съдии, подпомагащи Регистратурата в Европейския съд по правата на човека в Страсбург не се командироват, а се изпращат във основа на сключен с тях договор, по който ВСС е Възложител. - </w:t>
            </w:r>
            <w:r w:rsidRPr="001A7911">
              <w:rPr>
                <w:rFonts w:ascii="Times New Roman" w:hAnsi="Times New Roman" w:cs="Times New Roman"/>
                <w:color w:val="0000FF"/>
                <w:sz w:val="24"/>
                <w:szCs w:val="24"/>
              </w:rPr>
              <w:t xml:space="preserve">целева стойност 9 - </w:t>
            </w:r>
            <w:r w:rsidRPr="001A7911">
              <w:rPr>
                <w:rFonts w:ascii="Times New Roman" w:hAnsi="Times New Roman" w:cs="Times New Roman"/>
                <w:b/>
                <w:bCs/>
                <w:color w:val="0000FF"/>
                <w:sz w:val="24"/>
                <w:szCs w:val="24"/>
              </w:rPr>
              <w:t>изпълнен</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Доклади за напредъка по проекта </w:t>
            </w:r>
          </w:p>
          <w:p w:rsidR="00337BC1" w:rsidRPr="00A45B20" w:rsidRDefault="00337BC1" w:rsidP="008F20EE">
            <w:pPr>
              <w:spacing w:before="120" w:after="120" w:line="240" w:lineRule="auto"/>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Месечни доклади от страна на командированите съдии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A45B20" w:rsidRDefault="00337BC1" w:rsidP="008F20EE">
            <w:pPr>
              <w:spacing w:before="120" w:after="120" w:line="240" w:lineRule="auto"/>
              <w:jc w:val="both"/>
              <w:rPr>
                <w:rFonts w:ascii="Times New Roman" w:hAnsi="Times New Roman" w:cs="Times New Roman"/>
                <w:i/>
                <w:iCs/>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b/>
                <w:bCs/>
                <w:sz w:val="24"/>
                <w:szCs w:val="24"/>
              </w:rPr>
              <w:t>9</w:t>
            </w:r>
            <w:r w:rsidRPr="001A7911">
              <w:rPr>
                <w:rFonts w:ascii="Times New Roman" w:hAnsi="Times New Roman" w:cs="Times New Roman"/>
                <w:sz w:val="24"/>
                <w:szCs w:val="24"/>
              </w:rPr>
              <w:t xml:space="preserve"> </w:t>
            </w:r>
            <w:r w:rsidRPr="001A7911">
              <w:rPr>
                <w:rFonts w:ascii="Times New Roman" w:hAnsi="Times New Roman" w:cs="Times New Roman"/>
                <w:b/>
                <w:bCs/>
                <w:sz w:val="24"/>
                <w:szCs w:val="24"/>
              </w:rPr>
              <w:t>български съдии с поне 3 години стаж на ниво районен, окръжен или апелативен съд.</w:t>
            </w:r>
            <w:r w:rsidRPr="001A7911">
              <w:rPr>
                <w:rFonts w:ascii="Times New Roman" w:hAnsi="Times New Roman" w:cs="Times New Roman"/>
                <w:i/>
                <w:iCs/>
                <w:sz w:val="24"/>
                <w:szCs w:val="24"/>
              </w:rPr>
              <w:t xml:space="preserve"> </w:t>
            </w:r>
          </w:p>
        </w:tc>
      </w:tr>
    </w:tbl>
    <w:p w:rsidR="00337BC1" w:rsidRPr="001A7911" w:rsidRDefault="00337BC1" w:rsidP="00615623">
      <w:pPr>
        <w:widowControl w:val="0"/>
        <w:tabs>
          <w:tab w:val="left" w:pos="1260"/>
        </w:tabs>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3, Цел 2 и 3: Изграждане на вътрешна мрежа за обмен на информация между съдиите в България:</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A45B20"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Изградена мрежа за обмен на информация, като целта е командированите съдии да бъдат адресати на въпроси от свои колеги, свързани с функционирането на ЕСПЧ и неговата практика. </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sz w:val="24"/>
                <w:szCs w:val="24"/>
              </w:rPr>
              <w:t xml:space="preserve">1. публикуване на интернет страницата на ВСС на контакти за връзка с командированите в Страсбург съдии –  </w:t>
            </w:r>
            <w:r>
              <w:rPr>
                <w:rFonts w:ascii="Times New Roman" w:hAnsi="Times New Roman" w:cs="Times New Roman"/>
                <w:color w:val="0000FF"/>
                <w:sz w:val="24"/>
                <w:szCs w:val="24"/>
              </w:rPr>
              <w:t>изпълнен</w:t>
            </w:r>
            <w:r w:rsidRPr="001A7911">
              <w:rPr>
                <w:rFonts w:ascii="Times New Roman" w:hAnsi="Times New Roman" w:cs="Times New Roman"/>
                <w:color w:val="0000FF"/>
                <w:sz w:val="24"/>
                <w:szCs w:val="24"/>
              </w:rPr>
              <w:t xml:space="preserve"> (степен на изпълнение на индикатора - </w:t>
            </w:r>
            <w:r>
              <w:rPr>
                <w:rFonts w:ascii="Times New Roman" w:hAnsi="Times New Roman" w:cs="Times New Roman"/>
                <w:color w:val="0000FF"/>
                <w:sz w:val="24"/>
                <w:szCs w:val="24"/>
              </w:rPr>
              <w:t>3</w:t>
            </w:r>
            <w:r w:rsidRPr="001A7911">
              <w:rPr>
                <w:rFonts w:ascii="Times New Roman" w:hAnsi="Times New Roman" w:cs="Times New Roman"/>
                <w:color w:val="0000FF"/>
                <w:sz w:val="24"/>
                <w:szCs w:val="24"/>
              </w:rPr>
              <w:t>/</w:t>
            </w:r>
            <w:proofErr w:type="spellStart"/>
            <w:r w:rsidRPr="001A7911">
              <w:rPr>
                <w:rFonts w:ascii="Times New Roman" w:hAnsi="Times New Roman" w:cs="Times New Roman"/>
                <w:color w:val="0000FF"/>
                <w:sz w:val="24"/>
                <w:szCs w:val="24"/>
              </w:rPr>
              <w:t>3</w:t>
            </w:r>
            <w:proofErr w:type="spellEnd"/>
            <w:r w:rsidRPr="001A7911">
              <w:rPr>
                <w:rFonts w:ascii="Times New Roman" w:hAnsi="Times New Roman" w:cs="Times New Roman"/>
                <w:color w:val="0000FF"/>
                <w:sz w:val="24"/>
                <w:szCs w:val="24"/>
              </w:rPr>
              <w:t>)</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color w:val="0000FF"/>
                <w:sz w:val="24"/>
                <w:szCs w:val="24"/>
              </w:rPr>
              <w:t xml:space="preserve">2. създаване на форум с ограничен достъп за магистрати  - 1 брой  - </w:t>
            </w:r>
            <w:r w:rsidRPr="001A7911">
              <w:rPr>
                <w:rFonts w:ascii="Times New Roman" w:hAnsi="Times New Roman" w:cs="Times New Roman"/>
                <w:b/>
                <w:bCs/>
                <w:color w:val="0000FF"/>
                <w:sz w:val="24"/>
                <w:szCs w:val="24"/>
              </w:rPr>
              <w:t>изпълнен</w:t>
            </w:r>
            <w:r w:rsidRPr="001A7911">
              <w:rPr>
                <w:rFonts w:ascii="Times New Roman" w:hAnsi="Times New Roman" w:cs="Times New Roman"/>
                <w:b/>
                <w:bCs/>
                <w:i/>
                <w:iCs/>
                <w:color w:val="0000FF"/>
                <w:sz w:val="24"/>
                <w:szCs w:val="24"/>
              </w:rPr>
              <w:t xml:space="preserve"> </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 интернет страница на ВСС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 доклади за напредъка по проекта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b/>
                <w:bCs/>
                <w:sz w:val="24"/>
                <w:szCs w:val="24"/>
              </w:rPr>
              <w:t xml:space="preserve">всички български магистрати </w:t>
            </w:r>
          </w:p>
        </w:tc>
      </w:tr>
    </w:tbl>
    <w:p w:rsidR="00337BC1" w:rsidRPr="001A7911" w:rsidRDefault="00337BC1" w:rsidP="00615623">
      <w:pPr>
        <w:widowControl w:val="0"/>
        <w:tabs>
          <w:tab w:val="left" w:pos="1620"/>
        </w:tabs>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4, Цел 2 и 3: Провеждане на кръгла маса за представяне на изградена мрежа за обмен на информация по дейност 3:</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 - организирана 1 кръгла маса за представяне на изградената мрежа за обмен на информация по дейност 3; </w:t>
            </w:r>
          </w:p>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w:t>
            </w:r>
            <w:r w:rsidRPr="001A7911">
              <w:rPr>
                <w:rFonts w:ascii="Times New Roman" w:hAnsi="Times New Roman" w:cs="Times New Roman"/>
                <w:b/>
                <w:bCs/>
                <w:sz w:val="24"/>
                <w:szCs w:val="24"/>
              </w:rPr>
              <w:tab/>
              <w:t>повишена информираност на обществеността и заинтересованите участници в съдебната система.</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 организирана 1 кръгла маса за представяне на изградената мрежа за обмен на информация по дейност 3; - </w:t>
            </w:r>
            <w:r w:rsidRPr="001A7911">
              <w:rPr>
                <w:rFonts w:ascii="Times New Roman" w:hAnsi="Times New Roman" w:cs="Times New Roman"/>
                <w:b/>
                <w:bCs/>
                <w:color w:val="0000FF"/>
                <w:sz w:val="24"/>
                <w:szCs w:val="24"/>
              </w:rPr>
              <w:t xml:space="preserve">изпълнен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w:t>
            </w:r>
            <w:r w:rsidRPr="001A7911">
              <w:rPr>
                <w:rFonts w:ascii="Times New Roman" w:hAnsi="Times New Roman" w:cs="Times New Roman"/>
                <w:sz w:val="24"/>
                <w:szCs w:val="24"/>
              </w:rPr>
              <w:tab/>
              <w:t>повишена информираност на обществеността и заинтересованите участници в съдебната система. –</w:t>
            </w:r>
            <w:r w:rsidRPr="001A7911">
              <w:rPr>
                <w:rFonts w:ascii="Times New Roman" w:hAnsi="Times New Roman" w:cs="Times New Roman"/>
                <w:b/>
                <w:bCs/>
                <w:color w:val="0000FF"/>
                <w:sz w:val="24"/>
                <w:szCs w:val="24"/>
              </w:rPr>
              <w:t xml:space="preserve">изпълнен </w:t>
            </w:r>
            <w:r w:rsidRPr="001A7911">
              <w:rPr>
                <w:rFonts w:ascii="Times New Roman" w:hAnsi="Times New Roman" w:cs="Times New Roman"/>
                <w:color w:val="0000FF"/>
                <w:sz w:val="24"/>
                <w:szCs w:val="24"/>
              </w:rPr>
              <w:t>- не подлежи на количествено измерване</w:t>
            </w:r>
            <w:r w:rsidRPr="001A7911">
              <w:rPr>
                <w:rFonts w:ascii="Times New Roman" w:hAnsi="Times New Roman" w:cs="Times New Roman"/>
                <w:i/>
                <w:iCs/>
                <w:sz w:val="24"/>
                <w:szCs w:val="24"/>
              </w:rPr>
              <w:t xml:space="preserve"> </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 интернет страница на ВСС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 доклади за напредъка по проекта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i/>
                <w:iCs/>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b/>
                <w:bCs/>
                <w:i/>
                <w:iCs/>
                <w:sz w:val="24"/>
                <w:szCs w:val="24"/>
              </w:rPr>
              <w:t xml:space="preserve">всички български магистрати </w:t>
            </w:r>
          </w:p>
        </w:tc>
      </w:tr>
    </w:tbl>
    <w:p w:rsidR="00337BC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5F0C9A" w:rsidRDefault="00337BC1" w:rsidP="008F20EE">
            <w:pPr>
              <w:widowControl w:val="0"/>
              <w:autoSpaceDE w:val="0"/>
              <w:autoSpaceDN w:val="0"/>
              <w:adjustRightInd w:val="0"/>
              <w:spacing w:before="1" w:after="0" w:line="240" w:lineRule="auto"/>
              <w:ind w:right="67"/>
              <w:rPr>
                <w:rFonts w:ascii="Times New Roman" w:hAnsi="Times New Roman" w:cs="Times New Roman"/>
                <w:b/>
                <w:bCs/>
                <w:sz w:val="24"/>
                <w:szCs w:val="24"/>
              </w:rPr>
            </w:pPr>
            <w:r w:rsidRPr="005F0C9A">
              <w:rPr>
                <w:rFonts w:ascii="Times New Roman" w:hAnsi="Times New Roman" w:cs="Times New Roman"/>
                <w:b/>
                <w:bCs/>
                <w:sz w:val="24"/>
                <w:szCs w:val="24"/>
              </w:rPr>
              <w:t>Дейност № 5 по Цел 2 и Цел 3: Организиране на обучение в Европейския съд по правата на човека с цел по-доброто познаване от страна на представители на българската съдебна система на функционирането и практиката на ЕСПЧ - (включена с Допълнително споразумение №9)</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Реализирано </w:t>
            </w:r>
            <w:r>
              <w:rPr>
                <w:rFonts w:ascii="Times New Roman" w:hAnsi="Times New Roman" w:cs="Times New Roman"/>
                <w:b/>
                <w:bCs/>
                <w:color w:val="0000FF"/>
                <w:sz w:val="24"/>
                <w:szCs w:val="24"/>
              </w:rPr>
              <w:t xml:space="preserve">обучение </w:t>
            </w:r>
            <w:r w:rsidRPr="001A7911">
              <w:rPr>
                <w:rFonts w:ascii="Times New Roman" w:hAnsi="Times New Roman" w:cs="Times New Roman"/>
                <w:color w:val="0000FF"/>
                <w:sz w:val="24"/>
                <w:szCs w:val="24"/>
              </w:rPr>
              <w:t xml:space="preserve">в </w:t>
            </w:r>
            <w:r>
              <w:rPr>
                <w:rFonts w:ascii="Times New Roman" w:hAnsi="Times New Roman" w:cs="Times New Roman"/>
                <w:color w:val="0000FF"/>
                <w:sz w:val="24"/>
                <w:szCs w:val="24"/>
              </w:rPr>
              <w:t xml:space="preserve">Европейския съд по правата на човека </w:t>
            </w:r>
            <w:r w:rsidRPr="001A7911">
              <w:rPr>
                <w:rFonts w:ascii="Times New Roman" w:hAnsi="Times New Roman" w:cs="Times New Roman"/>
                <w:color w:val="0000FF"/>
                <w:sz w:val="24"/>
                <w:szCs w:val="24"/>
              </w:rPr>
              <w:t xml:space="preserve"> – </w:t>
            </w:r>
            <w:r w:rsidRPr="001A7911">
              <w:rPr>
                <w:rFonts w:ascii="Times New Roman" w:hAnsi="Times New Roman" w:cs="Times New Roman"/>
                <w:b/>
                <w:bCs/>
                <w:color w:val="0000FF"/>
                <w:sz w:val="24"/>
                <w:szCs w:val="24"/>
              </w:rPr>
              <w:t>1 брой</w:t>
            </w:r>
          </w:p>
          <w:p w:rsidR="00337BC1" w:rsidRPr="00E97DE9" w:rsidRDefault="00337BC1" w:rsidP="008F20EE">
            <w:pPr>
              <w:spacing w:before="120" w:after="120" w:line="240" w:lineRule="auto"/>
              <w:rPr>
                <w:rFonts w:ascii="Times New Roman" w:hAnsi="Times New Roman" w:cs="Times New Roman"/>
                <w:b/>
                <w:bCs/>
                <w:color w:val="0000FF"/>
                <w:sz w:val="24"/>
                <w:szCs w:val="24"/>
              </w:rPr>
            </w:pP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881682" w:rsidRDefault="00337BC1" w:rsidP="008F20EE">
            <w:pPr>
              <w:spacing w:before="120" w:after="120" w:line="240" w:lineRule="auto"/>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 Реализирано </w:t>
            </w:r>
            <w:r>
              <w:rPr>
                <w:rFonts w:ascii="Times New Roman" w:hAnsi="Times New Roman" w:cs="Times New Roman"/>
                <w:b/>
                <w:bCs/>
                <w:color w:val="0000FF"/>
                <w:sz w:val="24"/>
                <w:szCs w:val="24"/>
              </w:rPr>
              <w:t xml:space="preserve">обучение </w:t>
            </w:r>
            <w:r w:rsidRPr="001A7911">
              <w:rPr>
                <w:rFonts w:ascii="Times New Roman" w:hAnsi="Times New Roman" w:cs="Times New Roman"/>
                <w:color w:val="0000FF"/>
                <w:sz w:val="24"/>
                <w:szCs w:val="24"/>
              </w:rPr>
              <w:t xml:space="preserve">в </w:t>
            </w:r>
            <w:r>
              <w:rPr>
                <w:rFonts w:ascii="Times New Roman" w:hAnsi="Times New Roman" w:cs="Times New Roman"/>
                <w:color w:val="0000FF"/>
                <w:sz w:val="24"/>
                <w:szCs w:val="24"/>
              </w:rPr>
              <w:t xml:space="preserve">Европейския съд по правата на човека </w:t>
            </w:r>
            <w:r w:rsidRPr="001A7911">
              <w:rPr>
                <w:rFonts w:ascii="Times New Roman" w:hAnsi="Times New Roman" w:cs="Times New Roman"/>
                <w:color w:val="0000FF"/>
                <w:sz w:val="24"/>
                <w:szCs w:val="24"/>
              </w:rPr>
              <w:t xml:space="preserve">– целева стойност </w:t>
            </w:r>
            <w:r w:rsidRPr="001A7911">
              <w:rPr>
                <w:rFonts w:ascii="Times New Roman" w:hAnsi="Times New Roman" w:cs="Times New Roman"/>
                <w:b/>
                <w:bCs/>
                <w:color w:val="0000FF"/>
                <w:sz w:val="24"/>
                <w:szCs w:val="24"/>
              </w:rPr>
              <w:t xml:space="preserve">1 (изпълнен) </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Pr>
                <w:rFonts w:ascii="Times New Roman" w:hAnsi="Times New Roman" w:cs="Times New Roman"/>
                <w:color w:val="0000FF"/>
                <w:sz w:val="24"/>
                <w:szCs w:val="24"/>
              </w:rPr>
              <w:t>- доклад за напредък</w:t>
            </w:r>
            <w:r w:rsidRPr="001A7911">
              <w:rPr>
                <w:rFonts w:ascii="Times New Roman" w:hAnsi="Times New Roman" w:cs="Times New Roman"/>
                <w:color w:val="0000FF"/>
                <w:sz w:val="24"/>
                <w:szCs w:val="24"/>
              </w:rPr>
              <w:t xml:space="preserve">а по проекта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A3402C" w:rsidRDefault="00337BC1" w:rsidP="00153090">
            <w:pPr>
              <w:spacing w:before="120" w:after="120" w:line="240" w:lineRule="auto"/>
              <w:jc w:val="both"/>
              <w:rPr>
                <w:rFonts w:ascii="Times New Roman" w:hAnsi="Times New Roman" w:cs="Times New Roman"/>
                <w:i/>
                <w:iCs/>
                <w:sz w:val="24"/>
                <w:szCs w:val="24"/>
              </w:rPr>
            </w:pPr>
            <w:r w:rsidRPr="001A7911">
              <w:rPr>
                <w:rFonts w:ascii="Times New Roman" w:hAnsi="Times New Roman" w:cs="Times New Roman"/>
                <w:sz w:val="24"/>
                <w:szCs w:val="24"/>
              </w:rPr>
              <w:t>Целева група:</w:t>
            </w:r>
            <w:r w:rsidRPr="001A7911">
              <w:rPr>
                <w:rFonts w:ascii="Times New Roman" w:hAnsi="Times New Roman" w:cs="Times New Roman"/>
              </w:rPr>
              <w:t xml:space="preserve"> </w:t>
            </w:r>
            <w:r w:rsidRPr="001A7911">
              <w:rPr>
                <w:rFonts w:ascii="Times New Roman" w:hAnsi="Times New Roman" w:cs="Times New Roman"/>
                <w:color w:val="0000FF"/>
                <w:sz w:val="24"/>
                <w:szCs w:val="24"/>
              </w:rPr>
              <w:t>български прокурори, съдии, процесуални представители на ВСС и членове на Екипа за управление на проекта</w:t>
            </w:r>
            <w:r w:rsidR="00153090">
              <w:rPr>
                <w:rFonts w:ascii="Times New Roman" w:hAnsi="Times New Roman" w:cs="Times New Roman"/>
                <w:color w:val="0000FF"/>
                <w:sz w:val="24"/>
                <w:szCs w:val="24"/>
              </w:rPr>
              <w:t xml:space="preserve"> </w:t>
            </w:r>
          </w:p>
        </w:tc>
      </w:tr>
    </w:tbl>
    <w:p w:rsidR="00337BC1" w:rsidRPr="001A7911" w:rsidRDefault="00337BC1" w:rsidP="00615623">
      <w:pPr>
        <w:widowControl w:val="0"/>
        <w:autoSpaceDE w:val="0"/>
        <w:autoSpaceDN w:val="0"/>
        <w:adjustRightInd w:val="0"/>
        <w:spacing w:before="1" w:after="0" w:line="240" w:lineRule="auto"/>
        <w:ind w:right="67"/>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1, Цел 4: Анализ на практиката и подходите при оценка на натовареността на магистратите по отношение на качествени показатели, възприети от отделните страни - членки на ЕС и обмен на опит с държави с по-богат опит в тази насока:</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Реализирано </w:t>
            </w:r>
            <w:r w:rsidRPr="001A7911">
              <w:rPr>
                <w:rFonts w:ascii="Times New Roman" w:hAnsi="Times New Roman" w:cs="Times New Roman"/>
                <w:b/>
                <w:bCs/>
                <w:color w:val="0000FF"/>
                <w:sz w:val="24"/>
                <w:szCs w:val="24"/>
              </w:rPr>
              <w:t xml:space="preserve">работно посещение </w:t>
            </w:r>
            <w:r w:rsidRPr="001A7911">
              <w:rPr>
                <w:rFonts w:ascii="Times New Roman" w:hAnsi="Times New Roman" w:cs="Times New Roman"/>
                <w:color w:val="0000FF"/>
                <w:sz w:val="24"/>
                <w:szCs w:val="24"/>
              </w:rPr>
              <w:t xml:space="preserve">в СЕ – </w:t>
            </w:r>
            <w:r w:rsidRPr="001A7911">
              <w:rPr>
                <w:rFonts w:ascii="Times New Roman" w:hAnsi="Times New Roman" w:cs="Times New Roman"/>
                <w:b/>
                <w:bCs/>
                <w:color w:val="0000FF"/>
                <w:sz w:val="24"/>
                <w:szCs w:val="24"/>
              </w:rPr>
              <w:t>1 брой</w:t>
            </w:r>
          </w:p>
          <w:p w:rsidR="00337BC1" w:rsidRPr="001A7911" w:rsidRDefault="00337BC1" w:rsidP="008F20EE">
            <w:pPr>
              <w:spacing w:before="120" w:after="120" w:line="240" w:lineRule="auto"/>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Извършен </w:t>
            </w:r>
            <w:r w:rsidRPr="001A7911">
              <w:rPr>
                <w:rFonts w:ascii="Times New Roman" w:hAnsi="Times New Roman" w:cs="Times New Roman"/>
                <w:b/>
                <w:bCs/>
                <w:color w:val="0000FF"/>
                <w:sz w:val="24"/>
                <w:szCs w:val="24"/>
              </w:rPr>
              <w:t>анализ</w:t>
            </w:r>
            <w:r w:rsidRPr="001A7911">
              <w:rPr>
                <w:rFonts w:ascii="Times New Roman" w:hAnsi="Times New Roman" w:cs="Times New Roman"/>
                <w:color w:val="0000FF"/>
                <w:sz w:val="24"/>
                <w:szCs w:val="24"/>
              </w:rPr>
              <w:t xml:space="preserve"> на практиката и подходите при оценка на натовареността на магистратите по отношение на качествени показатели, възприети от отделните страни - членки на ЕС и идентифициране на страна-членка на ЕС или ЕИП за провеждане на работна среща по дейност 2 – </w:t>
            </w:r>
            <w:r w:rsidRPr="001A7911">
              <w:rPr>
                <w:rFonts w:ascii="Times New Roman" w:hAnsi="Times New Roman" w:cs="Times New Roman"/>
                <w:b/>
                <w:bCs/>
                <w:color w:val="0000FF"/>
                <w:sz w:val="24"/>
                <w:szCs w:val="24"/>
              </w:rPr>
              <w:t>1 брой</w:t>
            </w:r>
            <w:r w:rsidRPr="001A7911">
              <w:rPr>
                <w:rFonts w:ascii="Times New Roman" w:hAnsi="Times New Roman" w:cs="Times New Roman"/>
                <w:color w:val="0000FF"/>
                <w:sz w:val="24"/>
                <w:szCs w:val="24"/>
              </w:rPr>
              <w:t xml:space="preserve"> </w:t>
            </w:r>
          </w:p>
          <w:p w:rsidR="00337BC1" w:rsidRPr="001A7911" w:rsidRDefault="00337BC1" w:rsidP="008F20EE">
            <w:pPr>
              <w:spacing w:before="120" w:after="120" w:line="240" w:lineRule="auto"/>
              <w:rPr>
                <w:rFonts w:ascii="Times New Roman" w:hAnsi="Times New Roman" w:cs="Times New Roman"/>
                <w:b/>
                <w:bCs/>
                <w:color w:val="0000FF"/>
                <w:sz w:val="24"/>
                <w:szCs w:val="24"/>
              </w:rPr>
            </w:pPr>
            <w:r w:rsidRPr="001A7911">
              <w:rPr>
                <w:rFonts w:ascii="Times New Roman" w:hAnsi="Times New Roman" w:cs="Times New Roman"/>
                <w:color w:val="0000FF"/>
                <w:sz w:val="24"/>
                <w:szCs w:val="24"/>
              </w:rPr>
              <w:t xml:space="preserve">- сформирани </w:t>
            </w:r>
            <w:r w:rsidRPr="001A7911">
              <w:rPr>
                <w:rFonts w:ascii="Times New Roman" w:hAnsi="Times New Roman" w:cs="Times New Roman"/>
                <w:b/>
                <w:bCs/>
                <w:color w:val="0000FF"/>
                <w:sz w:val="24"/>
                <w:szCs w:val="24"/>
              </w:rPr>
              <w:t>работни групи</w:t>
            </w:r>
            <w:r w:rsidRPr="001A7911">
              <w:rPr>
                <w:rFonts w:ascii="Times New Roman" w:hAnsi="Times New Roman" w:cs="Times New Roman"/>
                <w:color w:val="0000FF"/>
                <w:sz w:val="24"/>
                <w:szCs w:val="24"/>
              </w:rPr>
              <w:t xml:space="preserve"> по дейност 2; - </w:t>
            </w:r>
            <w:r w:rsidRPr="001A7911">
              <w:rPr>
                <w:rFonts w:ascii="Times New Roman" w:hAnsi="Times New Roman" w:cs="Times New Roman"/>
                <w:b/>
                <w:bCs/>
                <w:color w:val="0000FF"/>
                <w:sz w:val="24"/>
                <w:szCs w:val="24"/>
              </w:rPr>
              <w:t xml:space="preserve">2 броя  </w:t>
            </w:r>
          </w:p>
          <w:p w:rsidR="00337BC1" w:rsidRPr="001A7911" w:rsidRDefault="00337BC1" w:rsidP="008F20EE">
            <w:pPr>
              <w:spacing w:before="120" w:after="120" w:line="240" w:lineRule="auto"/>
              <w:rPr>
                <w:rFonts w:ascii="Times New Roman" w:hAnsi="Times New Roman" w:cs="Times New Roman"/>
                <w:b/>
                <w:bCs/>
                <w:color w:val="0000FF"/>
                <w:sz w:val="24"/>
                <w:szCs w:val="24"/>
              </w:rPr>
            </w:pPr>
          </w:p>
          <w:p w:rsidR="00337BC1" w:rsidRPr="001A7911" w:rsidRDefault="00337BC1" w:rsidP="008F20EE">
            <w:pPr>
              <w:spacing w:before="120" w:after="120" w:line="240" w:lineRule="auto"/>
              <w:rPr>
                <w:rFonts w:ascii="Times New Roman" w:hAnsi="Times New Roman" w:cs="Times New Roman"/>
                <w:b/>
                <w:bCs/>
                <w:color w:val="0000FF"/>
                <w:sz w:val="24"/>
                <w:szCs w:val="24"/>
              </w:rPr>
            </w:pP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Реализирано </w:t>
            </w:r>
            <w:r w:rsidRPr="001A7911">
              <w:rPr>
                <w:rFonts w:ascii="Times New Roman" w:hAnsi="Times New Roman" w:cs="Times New Roman"/>
                <w:b/>
                <w:bCs/>
                <w:color w:val="0000FF"/>
                <w:sz w:val="24"/>
                <w:szCs w:val="24"/>
              </w:rPr>
              <w:t xml:space="preserve">работно посещение </w:t>
            </w:r>
            <w:r w:rsidRPr="001A7911">
              <w:rPr>
                <w:rFonts w:ascii="Times New Roman" w:hAnsi="Times New Roman" w:cs="Times New Roman"/>
                <w:color w:val="0000FF"/>
                <w:sz w:val="24"/>
                <w:szCs w:val="24"/>
              </w:rPr>
              <w:t xml:space="preserve">в СЕ – целева стойност </w:t>
            </w:r>
            <w:r w:rsidRPr="001A7911">
              <w:rPr>
                <w:rFonts w:ascii="Times New Roman" w:hAnsi="Times New Roman" w:cs="Times New Roman"/>
                <w:b/>
                <w:bCs/>
                <w:color w:val="0000FF"/>
                <w:sz w:val="24"/>
                <w:szCs w:val="24"/>
              </w:rPr>
              <w:t xml:space="preserve">1 (изпълнен) </w:t>
            </w:r>
          </w:p>
          <w:p w:rsidR="00337BC1" w:rsidRPr="001A7911" w:rsidRDefault="00337BC1" w:rsidP="008F20EE">
            <w:pPr>
              <w:spacing w:before="120" w:after="120" w:line="240" w:lineRule="auto"/>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Извършен </w:t>
            </w:r>
            <w:r w:rsidRPr="001A7911">
              <w:rPr>
                <w:rFonts w:ascii="Times New Roman" w:hAnsi="Times New Roman" w:cs="Times New Roman"/>
                <w:b/>
                <w:bCs/>
                <w:color w:val="0000FF"/>
                <w:sz w:val="24"/>
                <w:szCs w:val="24"/>
              </w:rPr>
              <w:t>анализ</w:t>
            </w:r>
            <w:r w:rsidRPr="001A7911">
              <w:rPr>
                <w:rFonts w:ascii="Times New Roman" w:hAnsi="Times New Roman" w:cs="Times New Roman"/>
                <w:color w:val="0000FF"/>
                <w:sz w:val="24"/>
                <w:szCs w:val="24"/>
              </w:rPr>
              <w:t xml:space="preserve"> на практиката и подходите при оценка на натовареността на магистратите по отношение на качествени показатели – </w:t>
            </w:r>
            <w:r w:rsidRPr="001A7911">
              <w:rPr>
                <w:rFonts w:ascii="Times New Roman" w:hAnsi="Times New Roman" w:cs="Times New Roman"/>
                <w:b/>
                <w:bCs/>
                <w:color w:val="0000FF"/>
                <w:sz w:val="24"/>
                <w:szCs w:val="24"/>
              </w:rPr>
              <w:t>целева стойност 1 (изпълнен)</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сформирани </w:t>
            </w:r>
            <w:r w:rsidRPr="001A7911">
              <w:rPr>
                <w:rFonts w:ascii="Times New Roman" w:hAnsi="Times New Roman" w:cs="Times New Roman"/>
                <w:b/>
                <w:bCs/>
                <w:color w:val="0000FF"/>
                <w:sz w:val="24"/>
                <w:szCs w:val="24"/>
              </w:rPr>
              <w:t>работни групи</w:t>
            </w:r>
            <w:r w:rsidRPr="001A7911">
              <w:rPr>
                <w:rFonts w:ascii="Times New Roman" w:hAnsi="Times New Roman" w:cs="Times New Roman"/>
                <w:color w:val="0000FF"/>
                <w:sz w:val="24"/>
                <w:szCs w:val="24"/>
              </w:rPr>
              <w:t xml:space="preserve"> по дейност 2; - </w:t>
            </w:r>
            <w:r w:rsidRPr="001A7911">
              <w:rPr>
                <w:rFonts w:ascii="Times New Roman" w:hAnsi="Times New Roman" w:cs="Times New Roman"/>
                <w:b/>
                <w:bCs/>
                <w:color w:val="0000FF"/>
                <w:sz w:val="24"/>
                <w:szCs w:val="24"/>
              </w:rPr>
              <w:t xml:space="preserve">целева стойност 2 (изпълнен) </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доклади за напредъка по проекта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i/>
                <w:iCs/>
                <w:sz w:val="24"/>
                <w:szCs w:val="24"/>
              </w:rPr>
            </w:pPr>
            <w:r w:rsidRPr="001A7911">
              <w:rPr>
                <w:rFonts w:ascii="Times New Roman" w:hAnsi="Times New Roman" w:cs="Times New Roman"/>
                <w:sz w:val="24"/>
                <w:szCs w:val="24"/>
              </w:rPr>
              <w:t>Целева група:</w:t>
            </w:r>
            <w:r w:rsidRPr="001A7911">
              <w:rPr>
                <w:rFonts w:ascii="Times New Roman" w:hAnsi="Times New Roman" w:cs="Times New Roman"/>
              </w:rPr>
              <w:t xml:space="preserve"> </w:t>
            </w:r>
            <w:r w:rsidRPr="001A7911">
              <w:rPr>
                <w:rFonts w:ascii="Times New Roman" w:hAnsi="Times New Roman" w:cs="Times New Roman"/>
                <w:b/>
                <w:bCs/>
                <w:i/>
                <w:iCs/>
                <w:sz w:val="24"/>
                <w:szCs w:val="24"/>
              </w:rPr>
              <w:t xml:space="preserve">български магистрати </w:t>
            </w:r>
          </w:p>
          <w:p w:rsidR="00337BC1" w:rsidRPr="001A7911" w:rsidRDefault="00337BC1" w:rsidP="008F20EE">
            <w:pPr>
              <w:spacing w:before="120" w:after="120" w:line="240" w:lineRule="auto"/>
              <w:jc w:val="both"/>
              <w:rPr>
                <w:rFonts w:ascii="Times New Roman" w:hAnsi="Times New Roman" w:cs="Times New Roman"/>
                <w:sz w:val="24"/>
                <w:szCs w:val="24"/>
              </w:rPr>
            </w:pPr>
          </w:p>
        </w:tc>
      </w:tr>
    </w:tbl>
    <w:p w:rsidR="00337BC1" w:rsidRPr="001A7911" w:rsidRDefault="00337BC1" w:rsidP="00615623">
      <w:pPr>
        <w:widowControl w:val="0"/>
        <w:tabs>
          <w:tab w:val="left" w:pos="1710"/>
        </w:tabs>
        <w:autoSpaceDE w:val="0"/>
        <w:autoSpaceDN w:val="0"/>
        <w:adjustRightInd w:val="0"/>
        <w:spacing w:before="1" w:after="0" w:line="240" w:lineRule="auto"/>
        <w:ind w:right="67"/>
        <w:rPr>
          <w:rFonts w:ascii="Times New Roman" w:hAnsi="Times New Roman" w:cs="Times New Roman"/>
          <w:b/>
          <w:bCs/>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2, Цел 4:  Провеждане на съвместни работни групи от български магистрати и представители на Съвета на Европа, Кралство Норвегия и страни - членки на ЕС с богат опит и добри практики в тази област:</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 провеждане на една </w:t>
            </w:r>
            <w:r w:rsidRPr="001A7911">
              <w:rPr>
                <w:rFonts w:ascii="Times New Roman" w:hAnsi="Times New Roman" w:cs="Times New Roman"/>
                <w:b/>
                <w:bCs/>
                <w:color w:val="0000FF"/>
                <w:sz w:val="24"/>
                <w:szCs w:val="24"/>
              </w:rPr>
              <w:t xml:space="preserve">съвместна работна група в България </w:t>
            </w:r>
            <w:r w:rsidRPr="001A7911">
              <w:rPr>
                <w:rFonts w:ascii="Times New Roman" w:hAnsi="Times New Roman" w:cs="Times New Roman"/>
                <w:color w:val="0000FF"/>
                <w:sz w:val="24"/>
                <w:szCs w:val="24"/>
              </w:rPr>
              <w:t xml:space="preserve">и една </w:t>
            </w:r>
            <w:r w:rsidRPr="001A7911">
              <w:rPr>
                <w:rFonts w:ascii="Times New Roman" w:hAnsi="Times New Roman" w:cs="Times New Roman"/>
                <w:b/>
                <w:bCs/>
                <w:color w:val="0000FF"/>
                <w:sz w:val="24"/>
                <w:szCs w:val="24"/>
              </w:rPr>
              <w:t>съвместна работна група в страна-членка на ЕС или ЕИП</w:t>
            </w:r>
            <w:r w:rsidRPr="001A7911">
              <w:rPr>
                <w:rFonts w:ascii="Times New Roman" w:hAnsi="Times New Roman" w:cs="Times New Roman"/>
                <w:color w:val="0000FF"/>
                <w:sz w:val="24"/>
                <w:szCs w:val="24"/>
              </w:rPr>
              <w:t xml:space="preserve">, в която да бъдат проучени добрите практики при оценка на натовареността на магистратите, групите са съставени от български магистрати и представители на Съвета на Европа, Кралство Норвегия и страни - членки на ЕС с богат опит и добри практики в тази област – </w:t>
            </w:r>
            <w:r w:rsidRPr="001A7911">
              <w:rPr>
                <w:rFonts w:ascii="Times New Roman" w:hAnsi="Times New Roman" w:cs="Times New Roman"/>
                <w:b/>
                <w:bCs/>
                <w:color w:val="0000FF"/>
                <w:sz w:val="24"/>
                <w:szCs w:val="24"/>
              </w:rPr>
              <w:t>брой 2</w:t>
            </w:r>
            <w:r w:rsidRPr="001A7911">
              <w:rPr>
                <w:rFonts w:ascii="Times New Roman" w:hAnsi="Times New Roman" w:cs="Times New Roman"/>
                <w:color w:val="0000FF"/>
                <w:sz w:val="24"/>
                <w:szCs w:val="24"/>
              </w:rPr>
              <w:t xml:space="preserve"> </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Съвместни работни групи – целева стойност 2 - </w:t>
            </w:r>
            <w:r w:rsidRPr="001A7911">
              <w:rPr>
                <w:rFonts w:ascii="Times New Roman" w:hAnsi="Times New Roman" w:cs="Times New Roman"/>
                <w:b/>
                <w:bCs/>
                <w:color w:val="0000FF"/>
                <w:sz w:val="24"/>
                <w:szCs w:val="24"/>
              </w:rPr>
              <w:t>изпълнен</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sz w:val="24"/>
                <w:szCs w:val="24"/>
              </w:rPr>
              <w:t xml:space="preserve">- </w:t>
            </w:r>
            <w:r w:rsidRPr="001A7911">
              <w:rPr>
                <w:rFonts w:ascii="Times New Roman" w:hAnsi="Times New Roman" w:cs="Times New Roman"/>
                <w:color w:val="0000FF"/>
                <w:sz w:val="24"/>
                <w:szCs w:val="24"/>
              </w:rPr>
              <w:t xml:space="preserve">Доклади за напредъка по проекта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p>
          <w:p w:rsidR="00337BC1" w:rsidRPr="001A7911" w:rsidRDefault="00337BC1" w:rsidP="008F20EE">
            <w:pPr>
              <w:spacing w:before="120" w:after="120" w:line="240" w:lineRule="auto"/>
              <w:jc w:val="both"/>
              <w:rPr>
                <w:rFonts w:ascii="Times New Roman" w:hAnsi="Times New Roman" w:cs="Times New Roman"/>
                <w:color w:val="0000FF"/>
                <w:sz w:val="24"/>
                <w:szCs w:val="24"/>
              </w:rPr>
            </w:pP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i/>
                <w:iCs/>
                <w:color w:val="0000FF"/>
                <w:sz w:val="24"/>
                <w:szCs w:val="24"/>
              </w:rPr>
            </w:pPr>
            <w:r w:rsidRPr="001A7911">
              <w:rPr>
                <w:rFonts w:ascii="Times New Roman" w:hAnsi="Times New Roman" w:cs="Times New Roman"/>
                <w:sz w:val="24"/>
                <w:szCs w:val="24"/>
              </w:rPr>
              <w:t>Целева група</w:t>
            </w:r>
            <w:r w:rsidRPr="001A7911">
              <w:rPr>
                <w:rFonts w:ascii="Times New Roman" w:hAnsi="Times New Roman" w:cs="Times New Roman"/>
                <w:b/>
                <w:bCs/>
                <w:color w:val="0000FF"/>
                <w:sz w:val="24"/>
                <w:szCs w:val="24"/>
              </w:rPr>
              <w:t xml:space="preserve"> </w:t>
            </w:r>
            <w:r w:rsidRPr="001A7911">
              <w:rPr>
                <w:rFonts w:ascii="Times New Roman" w:hAnsi="Times New Roman" w:cs="Times New Roman"/>
                <w:b/>
                <w:bCs/>
                <w:i/>
                <w:iCs/>
                <w:sz w:val="24"/>
                <w:szCs w:val="24"/>
              </w:rPr>
              <w:t>български магистрати и представители на Съвета на Европа, Кралство Норвегия и страни - членки на ЕС с богат опит и добри практики в тази област</w:t>
            </w:r>
            <w:r w:rsidRPr="001A7911">
              <w:rPr>
                <w:rFonts w:ascii="Times New Roman" w:hAnsi="Times New Roman" w:cs="Times New Roman"/>
                <w:i/>
                <w:iCs/>
                <w:sz w:val="24"/>
                <w:szCs w:val="24"/>
              </w:rPr>
              <w:t xml:space="preserve">. </w:t>
            </w:r>
          </w:p>
        </w:tc>
      </w:tr>
    </w:tbl>
    <w:p w:rsidR="00337BC1" w:rsidRPr="001A7911" w:rsidRDefault="00337BC1" w:rsidP="00615623">
      <w:pPr>
        <w:spacing w:before="120" w:after="120" w:line="240" w:lineRule="auto"/>
        <w:jc w:val="both"/>
        <w:rPr>
          <w:rFonts w:ascii="Times New Roman" w:hAnsi="Times New Roman" w:cs="Times New Roman"/>
          <w:b/>
          <w:bCs/>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3, Цел 4: Изработване на прецизни критерии за качествена оценка на натовареността на магистратите ВСС и оптимизирана Методология за периодично отчитане и управление на натовареността на органите на съдебната власт с включени качествени показатели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дефинирани приложими качествени показатели</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изработени прецизни критерии за качествена оценка на натовареността на магистратите;</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оптимизирана Методология за периодично отчитане и управление на натовареността на органите на съдебната власт с включени качествени показатели;</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w:t>
            </w:r>
            <w:r w:rsidRPr="001A7911">
              <w:rPr>
                <w:rFonts w:ascii="Times New Roman" w:hAnsi="Times New Roman" w:cs="Times New Roman"/>
                <w:color w:val="0000FF"/>
                <w:sz w:val="24"/>
                <w:szCs w:val="24"/>
              </w:rPr>
              <w:tab/>
              <w:t xml:space="preserve">дефинирани приложими качествени показатели – изпълнен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изработени прецизни критерии за качествена оценка на натовареността на магистратите - изпълнен</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оптимизирана Методология за периодично отчитане и управление на натовареността на органите на съдебната власт с включени качествени показатели – 1 бр. – изпълнен</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sz w:val="24"/>
                <w:szCs w:val="24"/>
              </w:rPr>
              <w:t xml:space="preserve">- </w:t>
            </w:r>
            <w:r w:rsidRPr="001A7911">
              <w:rPr>
                <w:rFonts w:ascii="Times New Roman" w:hAnsi="Times New Roman" w:cs="Times New Roman"/>
                <w:color w:val="0000FF"/>
                <w:sz w:val="24"/>
                <w:szCs w:val="24"/>
              </w:rPr>
              <w:t xml:space="preserve">Доклади за напредъка по проекта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Интернет страницата на ВСС</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b/>
                <w:bCs/>
                <w:i/>
                <w:iCs/>
                <w:sz w:val="24"/>
                <w:szCs w:val="24"/>
              </w:rPr>
              <w:t>Всички български магистрати и членове на ВСС</w:t>
            </w:r>
          </w:p>
        </w:tc>
      </w:tr>
    </w:tbl>
    <w:p w:rsidR="00337BC1" w:rsidRPr="001A7911" w:rsidRDefault="00337BC1" w:rsidP="00615623">
      <w:pPr>
        <w:spacing w:before="120" w:after="120" w:line="240" w:lineRule="auto"/>
        <w:jc w:val="both"/>
        <w:rPr>
          <w:rFonts w:ascii="Times New Roman" w:hAnsi="Times New Roman" w:cs="Times New Roman"/>
          <w:b/>
          <w:bCs/>
          <w:sz w:val="24"/>
          <w:szCs w:val="24"/>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1"/>
        <w:gridCol w:w="4589"/>
      </w:tblGrid>
      <w:tr w:rsidR="00337BC1" w:rsidRPr="001A7911">
        <w:tc>
          <w:tcPr>
            <w:tcW w:w="9180" w:type="dxa"/>
            <w:gridSpan w:val="2"/>
            <w:shd w:val="clear" w:color="auto" w:fill="E6E6E6"/>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Дейност № 4, Цел 4: Разработване и внедряване на програмен продукт – интерактивна карта на съдебните райони в България :</w:t>
            </w: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 xml:space="preserve">а) Резултат/продукт </w:t>
            </w:r>
          </w:p>
          <w:p w:rsidR="00337BC1" w:rsidRPr="001A7911" w:rsidRDefault="00337BC1" w:rsidP="008F20EE">
            <w:pPr>
              <w:spacing w:before="120" w:after="120" w:line="240" w:lineRule="auto"/>
              <w:rPr>
                <w:rFonts w:ascii="Times New Roman" w:hAnsi="Times New Roman" w:cs="Times New Roman"/>
                <w:sz w:val="24"/>
                <w:szCs w:val="24"/>
              </w:rPr>
            </w:pPr>
            <w:r w:rsidRPr="001A7911">
              <w:rPr>
                <w:rFonts w:ascii="Times New Roman" w:hAnsi="Times New Roman" w:cs="Times New Roman"/>
                <w:sz w:val="24"/>
                <w:szCs w:val="24"/>
              </w:rPr>
              <w:t>Описание на резултата/продукта и количество/брой</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Функциониращ  програмен продукт – интерактивна карта на съдебните райони в Република България</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б) Индикатор за постигнатия резултат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Посочете измерим параметър</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color w:val="0000FF"/>
                <w:sz w:val="24"/>
                <w:szCs w:val="24"/>
              </w:rPr>
              <w:t xml:space="preserve">Разработена и внедрена  функционираща  интерактивна карта на съдебните райони в Република България, съдържаща информация относно броя, разпределението и натовареността на магистратите по органи на съдебната власт, демографски, икономически и други показатели.- 1 бр. </w:t>
            </w:r>
          </w:p>
        </w:tc>
      </w:tr>
      <w:tr w:rsidR="00337BC1" w:rsidRPr="001A7911">
        <w:tc>
          <w:tcPr>
            <w:tcW w:w="4591"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в) Информация за проверка на индикатора </w:t>
            </w:r>
          </w:p>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Къде може да бъде намерена информация за индикатора?</w:t>
            </w:r>
          </w:p>
        </w:tc>
        <w:tc>
          <w:tcPr>
            <w:tcW w:w="4589" w:type="dxa"/>
          </w:tcPr>
          <w:p w:rsidR="00337BC1" w:rsidRPr="001A7911" w:rsidRDefault="00337BC1" w:rsidP="008F20EE">
            <w:pPr>
              <w:spacing w:before="120" w:after="120" w:line="240" w:lineRule="auto"/>
              <w:jc w:val="both"/>
              <w:rPr>
                <w:rFonts w:ascii="Times New Roman" w:hAnsi="Times New Roman" w:cs="Times New Roman"/>
                <w:color w:val="0000FF"/>
                <w:sz w:val="24"/>
                <w:szCs w:val="24"/>
              </w:rPr>
            </w:pPr>
            <w:r w:rsidRPr="001A7911">
              <w:rPr>
                <w:rFonts w:ascii="Times New Roman" w:hAnsi="Times New Roman" w:cs="Times New Roman"/>
                <w:sz w:val="24"/>
                <w:szCs w:val="24"/>
              </w:rPr>
              <w:t xml:space="preserve">- </w:t>
            </w:r>
            <w:r w:rsidRPr="001A7911">
              <w:rPr>
                <w:rFonts w:ascii="Times New Roman" w:hAnsi="Times New Roman" w:cs="Times New Roman"/>
                <w:color w:val="0000FF"/>
                <w:sz w:val="24"/>
                <w:szCs w:val="24"/>
              </w:rPr>
              <w:t xml:space="preserve">Доклади за напредъка по проекта </w:t>
            </w:r>
          </w:p>
          <w:p w:rsidR="00337BC1" w:rsidRPr="001A7911" w:rsidRDefault="00337BC1" w:rsidP="008F20EE">
            <w:pPr>
              <w:spacing w:before="120" w:after="120" w:line="240" w:lineRule="auto"/>
              <w:jc w:val="both"/>
              <w:rPr>
                <w:rFonts w:ascii="Times New Roman" w:hAnsi="Times New Roman" w:cs="Times New Roman"/>
                <w:color w:val="0000FF"/>
                <w:sz w:val="24"/>
                <w:szCs w:val="24"/>
              </w:rPr>
            </w:pPr>
          </w:p>
          <w:p w:rsidR="00337BC1" w:rsidRPr="001A7911" w:rsidRDefault="00337BC1" w:rsidP="008F20EE">
            <w:pPr>
              <w:spacing w:before="120" w:after="120" w:line="240" w:lineRule="auto"/>
              <w:jc w:val="both"/>
              <w:rPr>
                <w:rFonts w:ascii="Times New Roman" w:hAnsi="Times New Roman" w:cs="Times New Roman"/>
                <w:color w:val="0000FF"/>
                <w:sz w:val="24"/>
                <w:szCs w:val="24"/>
              </w:rPr>
            </w:pPr>
          </w:p>
        </w:tc>
      </w:tr>
      <w:tr w:rsidR="00337BC1" w:rsidRPr="001A7911">
        <w:tc>
          <w:tcPr>
            <w:tcW w:w="4591" w:type="dxa"/>
          </w:tcPr>
          <w:p w:rsidR="00337BC1" w:rsidRPr="001A7911" w:rsidRDefault="00337BC1" w:rsidP="008F20EE">
            <w:pPr>
              <w:spacing w:before="120" w:after="120" w:line="240" w:lineRule="auto"/>
              <w:rPr>
                <w:rFonts w:ascii="Times New Roman" w:hAnsi="Times New Roman" w:cs="Times New Roman"/>
                <w:b/>
                <w:bCs/>
                <w:sz w:val="24"/>
                <w:szCs w:val="24"/>
              </w:rPr>
            </w:pPr>
            <w:r w:rsidRPr="001A7911">
              <w:rPr>
                <w:rFonts w:ascii="Times New Roman" w:hAnsi="Times New Roman" w:cs="Times New Roman"/>
                <w:b/>
                <w:bCs/>
                <w:sz w:val="24"/>
                <w:szCs w:val="24"/>
              </w:rPr>
              <w:t>г) Брой на представителите от целевата група, към които е насочен резултата</w:t>
            </w:r>
          </w:p>
        </w:tc>
        <w:tc>
          <w:tcPr>
            <w:tcW w:w="4589" w:type="dxa"/>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Целева група: </w:t>
            </w:r>
            <w:r w:rsidRPr="001A7911">
              <w:rPr>
                <w:rFonts w:ascii="Times New Roman" w:hAnsi="Times New Roman" w:cs="Times New Roman"/>
                <w:b/>
                <w:bCs/>
                <w:i/>
                <w:iCs/>
                <w:sz w:val="24"/>
                <w:szCs w:val="24"/>
              </w:rPr>
              <w:t>Всички български магистрати и членове на ВСС</w:t>
            </w:r>
          </w:p>
        </w:tc>
      </w:tr>
    </w:tbl>
    <w:p w:rsidR="00337BC1" w:rsidRPr="001A7911" w:rsidRDefault="00337BC1" w:rsidP="00615623">
      <w:pPr>
        <w:spacing w:before="120" w:after="120" w:line="240" w:lineRule="auto"/>
        <w:jc w:val="both"/>
        <w:rPr>
          <w:rFonts w:ascii="Times New Roman" w:hAnsi="Times New Roman" w:cs="Times New Roman"/>
          <w:b/>
          <w:bCs/>
          <w:sz w:val="24"/>
          <w:szCs w:val="24"/>
          <w:u w:val="single"/>
        </w:rPr>
      </w:pPr>
      <w:r w:rsidRPr="001A7911">
        <w:rPr>
          <w:rFonts w:ascii="Times New Roman" w:hAnsi="Times New Roman" w:cs="Times New Roman"/>
          <w:b/>
          <w:bCs/>
          <w:sz w:val="24"/>
          <w:szCs w:val="24"/>
          <w:u w:val="single"/>
        </w:rPr>
        <w:t>III. Д</w:t>
      </w:r>
      <w:r w:rsidR="009B3968">
        <w:rPr>
          <w:rFonts w:ascii="Times New Roman" w:hAnsi="Times New Roman" w:cs="Times New Roman"/>
          <w:b/>
          <w:bCs/>
          <w:sz w:val="24"/>
          <w:szCs w:val="24"/>
          <w:u w:val="single"/>
        </w:rPr>
        <w:t>екларация и приложени документи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03"/>
        <w:gridCol w:w="4606"/>
      </w:tblGrid>
      <w:tr w:rsidR="00337BC1" w:rsidRPr="001A7911">
        <w:tc>
          <w:tcPr>
            <w:tcW w:w="9212" w:type="dxa"/>
            <w:gridSpan w:val="3"/>
            <w:shd w:val="clear" w:color="auto" w:fill="DBE5F1"/>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Декларация</w:t>
            </w:r>
          </w:p>
        </w:tc>
      </w:tr>
      <w:tr w:rsidR="00337BC1" w:rsidRPr="001A7911">
        <w:trPr>
          <w:trHeight w:val="400"/>
        </w:trPr>
        <w:tc>
          <w:tcPr>
            <w:tcW w:w="4503"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Име, бащино име и фамилия</w:t>
            </w:r>
          </w:p>
        </w:tc>
        <w:tc>
          <w:tcPr>
            <w:tcW w:w="4709" w:type="dxa"/>
            <w:gridSpan w:val="2"/>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 xml:space="preserve">Галина Петкова </w:t>
            </w:r>
            <w:proofErr w:type="spellStart"/>
            <w:r w:rsidRPr="001A7911">
              <w:rPr>
                <w:rFonts w:ascii="Times New Roman" w:hAnsi="Times New Roman" w:cs="Times New Roman"/>
                <w:b/>
                <w:bCs/>
                <w:sz w:val="24"/>
                <w:szCs w:val="24"/>
              </w:rPr>
              <w:t>Пачовска</w:t>
            </w:r>
            <w:proofErr w:type="spellEnd"/>
            <w:r w:rsidRPr="001A7911">
              <w:rPr>
                <w:rFonts w:ascii="Times New Roman" w:hAnsi="Times New Roman" w:cs="Times New Roman"/>
                <w:b/>
                <w:bCs/>
                <w:sz w:val="24"/>
                <w:szCs w:val="24"/>
              </w:rPr>
              <w:t xml:space="preserve"> - Карагьозова</w:t>
            </w:r>
          </w:p>
        </w:tc>
      </w:tr>
      <w:tr w:rsidR="00337BC1" w:rsidRPr="001A7911">
        <w:trPr>
          <w:trHeight w:val="400"/>
        </w:trPr>
        <w:tc>
          <w:tcPr>
            <w:tcW w:w="4503"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Длъжност</w:t>
            </w:r>
          </w:p>
        </w:tc>
        <w:tc>
          <w:tcPr>
            <w:tcW w:w="4709" w:type="dxa"/>
            <w:gridSpan w:val="2"/>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Член на ВСС и Ръководител проект</w:t>
            </w:r>
          </w:p>
        </w:tc>
      </w:tr>
      <w:tr w:rsidR="00337BC1" w:rsidRPr="001A7911">
        <w:trPr>
          <w:trHeight w:val="400"/>
        </w:trPr>
        <w:tc>
          <w:tcPr>
            <w:tcW w:w="4503" w:type="dxa"/>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Име на бенефициента</w:t>
            </w:r>
          </w:p>
        </w:tc>
        <w:tc>
          <w:tcPr>
            <w:tcW w:w="4709" w:type="dxa"/>
            <w:gridSpan w:val="2"/>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Висш съдебен съвет</w:t>
            </w:r>
          </w:p>
        </w:tc>
      </w:tr>
      <w:tr w:rsidR="00337BC1" w:rsidRPr="001A7911">
        <w:trPr>
          <w:trHeight w:val="312"/>
        </w:trPr>
        <w:tc>
          <w:tcPr>
            <w:tcW w:w="9212" w:type="dxa"/>
            <w:gridSpan w:val="3"/>
          </w:tcPr>
          <w:p w:rsidR="00337BC1" w:rsidRPr="001A7911" w:rsidRDefault="00337BC1" w:rsidP="008F20EE">
            <w:pPr>
              <w:spacing w:before="120" w:after="120" w:line="240" w:lineRule="auto"/>
              <w:jc w:val="both"/>
              <w:rPr>
                <w:rFonts w:ascii="Times New Roman" w:hAnsi="Times New Roman" w:cs="Times New Roman"/>
                <w:sz w:val="24"/>
                <w:szCs w:val="24"/>
              </w:rPr>
            </w:pPr>
            <w:r w:rsidRPr="001A7911">
              <w:rPr>
                <w:rFonts w:ascii="Times New Roman" w:hAnsi="Times New Roman" w:cs="Times New Roman"/>
                <w:sz w:val="24"/>
                <w:szCs w:val="24"/>
              </w:rPr>
              <w:t xml:space="preserve">С настоящето декларирам, че информацията, посочена в </w:t>
            </w:r>
            <w:r>
              <w:rPr>
                <w:rFonts w:ascii="Times New Roman" w:hAnsi="Times New Roman" w:cs="Times New Roman"/>
                <w:sz w:val="24"/>
                <w:szCs w:val="24"/>
              </w:rPr>
              <w:t>окончателния</w:t>
            </w:r>
            <w:r w:rsidRPr="001A7911">
              <w:rPr>
                <w:rFonts w:ascii="Times New Roman" w:hAnsi="Times New Roman" w:cs="Times New Roman"/>
                <w:sz w:val="24"/>
                <w:szCs w:val="24"/>
              </w:rPr>
              <w:t xml:space="preserve"> технически доклад и приложените документи, е пълна и точна</w:t>
            </w:r>
            <w:r>
              <w:rPr>
                <w:rFonts w:ascii="Times New Roman" w:hAnsi="Times New Roman" w:cs="Times New Roman"/>
                <w:sz w:val="24"/>
                <w:szCs w:val="24"/>
              </w:rPr>
              <w:t>. Декларирам, че съм информиран</w:t>
            </w:r>
            <w:r w:rsidRPr="001A7911">
              <w:rPr>
                <w:rFonts w:ascii="Times New Roman" w:hAnsi="Times New Roman" w:cs="Times New Roman"/>
                <w:sz w:val="24"/>
                <w:szCs w:val="24"/>
              </w:rPr>
              <w:t xml:space="preserve">а, че може да ми бъде поискано разясняване на подробности по проекта, включително представянето на допълнителна информация. </w:t>
            </w:r>
          </w:p>
        </w:tc>
      </w:tr>
      <w:tr w:rsidR="00337BC1" w:rsidRPr="001A7911">
        <w:trPr>
          <w:trHeight w:val="312"/>
        </w:trPr>
        <w:tc>
          <w:tcPr>
            <w:tcW w:w="4606" w:type="dxa"/>
            <w:gridSpan w:val="2"/>
          </w:tcPr>
          <w:p w:rsidR="00337BC1" w:rsidRPr="001A7911" w:rsidRDefault="00337BC1" w:rsidP="008F20EE">
            <w:pPr>
              <w:spacing w:before="120" w:after="120" w:line="240" w:lineRule="auto"/>
              <w:jc w:val="both"/>
              <w:rPr>
                <w:rFonts w:ascii="Times New Roman" w:hAnsi="Times New Roman" w:cs="Times New Roman"/>
                <w:b/>
                <w:bCs/>
                <w:sz w:val="24"/>
                <w:szCs w:val="24"/>
              </w:rPr>
            </w:pPr>
            <w:r w:rsidRPr="001A7911">
              <w:rPr>
                <w:rFonts w:ascii="Times New Roman" w:hAnsi="Times New Roman" w:cs="Times New Roman"/>
                <w:b/>
                <w:bCs/>
                <w:sz w:val="24"/>
                <w:szCs w:val="24"/>
              </w:rPr>
              <w:t>Дата и подпис</w:t>
            </w:r>
          </w:p>
        </w:tc>
        <w:tc>
          <w:tcPr>
            <w:tcW w:w="4606" w:type="dxa"/>
          </w:tcPr>
          <w:p w:rsidR="00337BC1" w:rsidRPr="001A7911" w:rsidRDefault="00337BC1" w:rsidP="008F20EE">
            <w:pPr>
              <w:spacing w:before="120" w:after="120" w:line="240" w:lineRule="auto"/>
              <w:jc w:val="both"/>
              <w:rPr>
                <w:rFonts w:ascii="Times New Roman" w:hAnsi="Times New Roman" w:cs="Times New Roman"/>
                <w:sz w:val="24"/>
                <w:szCs w:val="24"/>
              </w:rPr>
            </w:pPr>
          </w:p>
          <w:p w:rsidR="00337BC1" w:rsidRPr="001A7911" w:rsidRDefault="00337BC1" w:rsidP="008F20EE">
            <w:pPr>
              <w:spacing w:before="120" w:after="120" w:line="240" w:lineRule="auto"/>
              <w:jc w:val="both"/>
              <w:rPr>
                <w:rFonts w:ascii="Times New Roman" w:hAnsi="Times New Roman" w:cs="Times New Roman"/>
                <w:sz w:val="24"/>
                <w:szCs w:val="24"/>
              </w:rPr>
            </w:pPr>
          </w:p>
        </w:tc>
      </w:tr>
    </w:tbl>
    <w:p w:rsidR="00337BC1" w:rsidRPr="009B3968" w:rsidRDefault="00337BC1" w:rsidP="009B3968">
      <w:pPr>
        <w:spacing w:before="120" w:after="120" w:line="240" w:lineRule="auto"/>
        <w:jc w:val="both"/>
        <w:rPr>
          <w:rFonts w:ascii="Times New Roman" w:hAnsi="Times New Roman" w:cs="Times New Roman"/>
          <w:b/>
          <w:bCs/>
          <w:sz w:val="24"/>
          <w:szCs w:val="24"/>
          <w:u w:val="single"/>
        </w:rPr>
      </w:pPr>
    </w:p>
    <w:sectPr w:rsidR="00337BC1" w:rsidRPr="009B3968" w:rsidSect="00E82DA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41" w:rsidRDefault="00A44041" w:rsidP="002702F4">
      <w:pPr>
        <w:spacing w:after="0" w:line="240" w:lineRule="auto"/>
      </w:pPr>
      <w:r>
        <w:separator/>
      </w:r>
    </w:p>
  </w:endnote>
  <w:endnote w:type="continuationSeparator" w:id="0">
    <w:p w:rsidR="00A44041" w:rsidRDefault="00A44041" w:rsidP="0027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68" w:rsidRDefault="009B39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08459"/>
      <w:docPartObj>
        <w:docPartGallery w:val="Page Numbers (Bottom of Page)"/>
        <w:docPartUnique/>
      </w:docPartObj>
    </w:sdtPr>
    <w:sdtContent>
      <w:p w:rsidR="009B3968" w:rsidRDefault="009B3968">
        <w:pPr>
          <w:pStyle w:val="a7"/>
          <w:jc w:val="right"/>
        </w:pPr>
        <w:r>
          <w:fldChar w:fldCharType="begin"/>
        </w:r>
        <w:r>
          <w:instrText>PAGE   \* MERGEFORMAT</w:instrText>
        </w:r>
        <w:r>
          <w:fldChar w:fldCharType="separate"/>
        </w:r>
        <w:r>
          <w:rPr>
            <w:noProof/>
          </w:rPr>
          <w:t>52</w:t>
        </w:r>
        <w:r>
          <w:fldChar w:fldCharType="end"/>
        </w:r>
      </w:p>
    </w:sdtContent>
  </w:sdt>
  <w:p w:rsidR="00A44041" w:rsidRDefault="00A44041">
    <w:pPr>
      <w:pStyle w:val="a7"/>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68" w:rsidRDefault="009B39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41" w:rsidRDefault="00A44041" w:rsidP="002702F4">
      <w:pPr>
        <w:spacing w:after="0" w:line="240" w:lineRule="auto"/>
      </w:pPr>
      <w:r>
        <w:separator/>
      </w:r>
    </w:p>
  </w:footnote>
  <w:footnote w:type="continuationSeparator" w:id="0">
    <w:p w:rsidR="00A44041" w:rsidRDefault="00A44041" w:rsidP="0027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68" w:rsidRDefault="009B39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41" w:rsidRPr="00A54256" w:rsidRDefault="00A44041" w:rsidP="00A54256">
    <w:pPr>
      <w:pStyle w:val="a5"/>
      <w:jc w:val="right"/>
      <w:rPr>
        <w:rFonts w:ascii="Times New Roman" w:hAnsi="Times New Roman" w:cs="Times New Roman"/>
        <w:sz w:val="18"/>
        <w:szCs w:val="18"/>
      </w:rPr>
    </w:pPr>
    <w:r w:rsidRPr="00290DF4">
      <w:rPr>
        <w:rFonts w:ascii="Times New Roman" w:hAnsi="Times New Roman" w:cs="Times New Roman"/>
        <w:sz w:val="18"/>
        <w:szCs w:val="18"/>
      </w:rPr>
      <w:t xml:space="preserve"> </w:t>
    </w:r>
    <w:r w:rsidRPr="00A54256">
      <w:rPr>
        <w:rFonts w:ascii="Times New Roman" w:hAnsi="Times New Roman" w:cs="Times New Roman"/>
        <w:sz w:val="18"/>
        <w:szCs w:val="18"/>
      </w:rPr>
      <w:t>Проект  “Подкрепа за Висшия съдебен съвет, свързана с изграждането на капацитет</w:t>
    </w:r>
  </w:p>
  <w:p w:rsidR="00A44041" w:rsidRPr="00A54256" w:rsidRDefault="00A44041" w:rsidP="00A54256">
    <w:pPr>
      <w:pStyle w:val="a5"/>
      <w:jc w:val="right"/>
      <w:rPr>
        <w:rFonts w:ascii="Times New Roman" w:hAnsi="Times New Roman" w:cs="Times New Roman"/>
        <w:sz w:val="18"/>
        <w:szCs w:val="18"/>
      </w:rPr>
    </w:pPr>
    <w:r w:rsidRPr="00A54256">
      <w:rPr>
        <w:rFonts w:ascii="Times New Roman" w:hAnsi="Times New Roman" w:cs="Times New Roman"/>
        <w:sz w:val="18"/>
        <w:szCs w:val="18"/>
      </w:rPr>
      <w:t xml:space="preserve"> и подобряване на ефективността на съдебната система”, НФМ 2009-2014</w:t>
    </w:r>
  </w:p>
  <w:p w:rsidR="00A44041" w:rsidRPr="00A54256" w:rsidRDefault="00A44041" w:rsidP="00A54256">
    <w:pPr>
      <w:pStyle w:val="a5"/>
      <w:jc w:val="right"/>
      <w:rPr>
        <w:rFonts w:ascii="Times New Roman" w:hAnsi="Times New Roman" w:cs="Times New Roman"/>
        <w:sz w:val="18"/>
        <w:szCs w:val="18"/>
      </w:rPr>
    </w:pPr>
    <w:r w:rsidRPr="00A54256">
      <w:rPr>
        <w:rFonts w:ascii="Times New Roman" w:hAnsi="Times New Roman" w:cs="Times New Roman"/>
        <w:sz w:val="18"/>
        <w:szCs w:val="18"/>
      </w:rPr>
      <w:t>Програмна област 31 „Повишаване на капацитета и изграждане на сътрудничество в съдебната система”</w:t>
    </w:r>
  </w:p>
  <w:p w:rsidR="00A44041" w:rsidRDefault="00A44041" w:rsidP="00A54256">
    <w:pPr>
      <w:pStyle w:val="a5"/>
      <w:jc w:val="right"/>
      <w:rPr>
        <w:rFonts w:ascii="Times New Roman" w:hAnsi="Times New Roman" w:cs="Times New Roman"/>
        <w:sz w:val="18"/>
        <w:szCs w:val="18"/>
      </w:rPr>
    </w:pPr>
    <w:r w:rsidRPr="00A54256">
      <w:rPr>
        <w:rFonts w:ascii="Times New Roman" w:hAnsi="Times New Roman" w:cs="Times New Roman"/>
        <w:sz w:val="18"/>
        <w:szCs w:val="18"/>
      </w:rPr>
      <w:t xml:space="preserve"> Договор 93-00-41/20.02.2013</w:t>
    </w:r>
  </w:p>
  <w:p w:rsidR="00A44041" w:rsidRPr="00290DF4" w:rsidRDefault="00A44041" w:rsidP="00A54256">
    <w:pPr>
      <w:pStyle w:val="a5"/>
      <w:jc w:val="right"/>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68" w:rsidRDefault="009B39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27B6"/>
    <w:multiLevelType w:val="hybridMultilevel"/>
    <w:tmpl w:val="481E0D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89001E6"/>
    <w:multiLevelType w:val="hybridMultilevel"/>
    <w:tmpl w:val="BEF2D366"/>
    <w:lvl w:ilvl="0" w:tplc="04020017">
      <w:start w:val="1"/>
      <w:numFmt w:val="lowerLetter"/>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5E245C63"/>
    <w:multiLevelType w:val="hybridMultilevel"/>
    <w:tmpl w:val="194A6D1C"/>
    <w:lvl w:ilvl="0" w:tplc="860A988C">
      <w:start w:val="1"/>
      <w:numFmt w:val="bullet"/>
      <w:lvlText w:val="-"/>
      <w:lvlJc w:val="left"/>
      <w:pPr>
        <w:tabs>
          <w:tab w:val="num" w:pos="720"/>
        </w:tabs>
        <w:ind w:left="720" w:hanging="360"/>
      </w:pPr>
      <w:rPr>
        <w:rFonts w:ascii="Verdana" w:eastAsia="Times New Roman" w:hAnsi="Verdana" w:hint="default"/>
        <w:b/>
        <w:bCs/>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62CB4352"/>
    <w:multiLevelType w:val="hybridMultilevel"/>
    <w:tmpl w:val="6CF4439C"/>
    <w:lvl w:ilvl="0" w:tplc="8AF2CB8C">
      <w:start w:val="20"/>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nsid w:val="64166B2F"/>
    <w:multiLevelType w:val="hybridMultilevel"/>
    <w:tmpl w:val="AED0F052"/>
    <w:lvl w:ilvl="0" w:tplc="67F81D84">
      <w:start w:val="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793F342F"/>
    <w:multiLevelType w:val="hybridMultilevel"/>
    <w:tmpl w:val="12D6F12A"/>
    <w:lvl w:ilvl="0" w:tplc="79E827AA">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D9"/>
    <w:rsid w:val="00004F8D"/>
    <w:rsid w:val="0001638F"/>
    <w:rsid w:val="00024E55"/>
    <w:rsid w:val="00025120"/>
    <w:rsid w:val="00026FF3"/>
    <w:rsid w:val="00031C41"/>
    <w:rsid w:val="0003259B"/>
    <w:rsid w:val="00041685"/>
    <w:rsid w:val="0004485A"/>
    <w:rsid w:val="0004788D"/>
    <w:rsid w:val="000711E9"/>
    <w:rsid w:val="00071C62"/>
    <w:rsid w:val="00074C76"/>
    <w:rsid w:val="00076F28"/>
    <w:rsid w:val="000812ED"/>
    <w:rsid w:val="00083486"/>
    <w:rsid w:val="00091386"/>
    <w:rsid w:val="000B4173"/>
    <w:rsid w:val="000C2138"/>
    <w:rsid w:val="000C6A48"/>
    <w:rsid w:val="000D6B21"/>
    <w:rsid w:val="000F72D5"/>
    <w:rsid w:val="000F7A2D"/>
    <w:rsid w:val="0010294B"/>
    <w:rsid w:val="00121E9F"/>
    <w:rsid w:val="00131B17"/>
    <w:rsid w:val="00135F34"/>
    <w:rsid w:val="0013657B"/>
    <w:rsid w:val="00144DF5"/>
    <w:rsid w:val="00153090"/>
    <w:rsid w:val="001560F5"/>
    <w:rsid w:val="00156244"/>
    <w:rsid w:val="001735A2"/>
    <w:rsid w:val="00186B6B"/>
    <w:rsid w:val="00191FDA"/>
    <w:rsid w:val="0019745F"/>
    <w:rsid w:val="001A7911"/>
    <w:rsid w:val="001B1070"/>
    <w:rsid w:val="001B5B25"/>
    <w:rsid w:val="001C3E29"/>
    <w:rsid w:val="001C6C39"/>
    <w:rsid w:val="001D6093"/>
    <w:rsid w:val="001E6E73"/>
    <w:rsid w:val="002025C7"/>
    <w:rsid w:val="00202E85"/>
    <w:rsid w:val="00204907"/>
    <w:rsid w:val="002168C3"/>
    <w:rsid w:val="002240F9"/>
    <w:rsid w:val="002313EA"/>
    <w:rsid w:val="002350FB"/>
    <w:rsid w:val="002376F1"/>
    <w:rsid w:val="00242B10"/>
    <w:rsid w:val="00247A98"/>
    <w:rsid w:val="002702F4"/>
    <w:rsid w:val="002721B2"/>
    <w:rsid w:val="002724CB"/>
    <w:rsid w:val="00273A34"/>
    <w:rsid w:val="00274F1D"/>
    <w:rsid w:val="00277AAA"/>
    <w:rsid w:val="00290DF4"/>
    <w:rsid w:val="00297481"/>
    <w:rsid w:val="002A12E8"/>
    <w:rsid w:val="002A650A"/>
    <w:rsid w:val="002B7925"/>
    <w:rsid w:val="002B7E74"/>
    <w:rsid w:val="002C0B0E"/>
    <w:rsid w:val="002C21C3"/>
    <w:rsid w:val="002D15B8"/>
    <w:rsid w:val="002D268C"/>
    <w:rsid w:val="002F46F1"/>
    <w:rsid w:val="003123C9"/>
    <w:rsid w:val="00325D8C"/>
    <w:rsid w:val="003275D9"/>
    <w:rsid w:val="003360FF"/>
    <w:rsid w:val="00337BC1"/>
    <w:rsid w:val="003469F1"/>
    <w:rsid w:val="00347D87"/>
    <w:rsid w:val="00347E58"/>
    <w:rsid w:val="00352938"/>
    <w:rsid w:val="00356456"/>
    <w:rsid w:val="00356AE8"/>
    <w:rsid w:val="00361BAE"/>
    <w:rsid w:val="00361FE4"/>
    <w:rsid w:val="00364A7F"/>
    <w:rsid w:val="00393949"/>
    <w:rsid w:val="003A2140"/>
    <w:rsid w:val="003A433F"/>
    <w:rsid w:val="003B1873"/>
    <w:rsid w:val="003B2884"/>
    <w:rsid w:val="003B7249"/>
    <w:rsid w:val="003B7325"/>
    <w:rsid w:val="003D3894"/>
    <w:rsid w:val="003E58D8"/>
    <w:rsid w:val="003E66C5"/>
    <w:rsid w:val="003F35A6"/>
    <w:rsid w:val="003F40DD"/>
    <w:rsid w:val="003F4326"/>
    <w:rsid w:val="003F4700"/>
    <w:rsid w:val="003F4E4B"/>
    <w:rsid w:val="00400584"/>
    <w:rsid w:val="00401451"/>
    <w:rsid w:val="00416634"/>
    <w:rsid w:val="004219D9"/>
    <w:rsid w:val="00422AEA"/>
    <w:rsid w:val="00431F82"/>
    <w:rsid w:val="00451878"/>
    <w:rsid w:val="004709F3"/>
    <w:rsid w:val="00470A37"/>
    <w:rsid w:val="004725E1"/>
    <w:rsid w:val="00473C34"/>
    <w:rsid w:val="00474A88"/>
    <w:rsid w:val="00490890"/>
    <w:rsid w:val="0049092E"/>
    <w:rsid w:val="004A2AC4"/>
    <w:rsid w:val="004B025F"/>
    <w:rsid w:val="004B1F38"/>
    <w:rsid w:val="004C3463"/>
    <w:rsid w:val="004C7CB9"/>
    <w:rsid w:val="004D36D4"/>
    <w:rsid w:val="004E69CE"/>
    <w:rsid w:val="004F093C"/>
    <w:rsid w:val="0050303B"/>
    <w:rsid w:val="00516310"/>
    <w:rsid w:val="005231CC"/>
    <w:rsid w:val="00532E38"/>
    <w:rsid w:val="00537E42"/>
    <w:rsid w:val="00543FD2"/>
    <w:rsid w:val="00551645"/>
    <w:rsid w:val="00552BFD"/>
    <w:rsid w:val="00553056"/>
    <w:rsid w:val="005602CF"/>
    <w:rsid w:val="00575818"/>
    <w:rsid w:val="005773E2"/>
    <w:rsid w:val="00577623"/>
    <w:rsid w:val="0058330E"/>
    <w:rsid w:val="0058702D"/>
    <w:rsid w:val="005A009E"/>
    <w:rsid w:val="005A6ADA"/>
    <w:rsid w:val="005B0F73"/>
    <w:rsid w:val="005B4C73"/>
    <w:rsid w:val="005B7B7F"/>
    <w:rsid w:val="005C3D46"/>
    <w:rsid w:val="005C4736"/>
    <w:rsid w:val="005E11C8"/>
    <w:rsid w:val="005F0C9A"/>
    <w:rsid w:val="005F11A1"/>
    <w:rsid w:val="005F288F"/>
    <w:rsid w:val="005F7B27"/>
    <w:rsid w:val="0060066A"/>
    <w:rsid w:val="0060070F"/>
    <w:rsid w:val="00613354"/>
    <w:rsid w:val="00615623"/>
    <w:rsid w:val="00625ED6"/>
    <w:rsid w:val="00636164"/>
    <w:rsid w:val="00636621"/>
    <w:rsid w:val="0064640A"/>
    <w:rsid w:val="00647894"/>
    <w:rsid w:val="00650F25"/>
    <w:rsid w:val="0066197D"/>
    <w:rsid w:val="0066364F"/>
    <w:rsid w:val="00665077"/>
    <w:rsid w:val="00671585"/>
    <w:rsid w:val="00672BEB"/>
    <w:rsid w:val="00674FD1"/>
    <w:rsid w:val="00677C66"/>
    <w:rsid w:val="0068123A"/>
    <w:rsid w:val="00691069"/>
    <w:rsid w:val="0069243B"/>
    <w:rsid w:val="00693DE1"/>
    <w:rsid w:val="00697CFB"/>
    <w:rsid w:val="006A334D"/>
    <w:rsid w:val="006A4D3E"/>
    <w:rsid w:val="006A6145"/>
    <w:rsid w:val="006B38A4"/>
    <w:rsid w:val="006B757C"/>
    <w:rsid w:val="006C44D9"/>
    <w:rsid w:val="006C7729"/>
    <w:rsid w:val="006C7918"/>
    <w:rsid w:val="006D03D6"/>
    <w:rsid w:val="006D799A"/>
    <w:rsid w:val="006E43A8"/>
    <w:rsid w:val="006F78B5"/>
    <w:rsid w:val="00703AD0"/>
    <w:rsid w:val="007107AB"/>
    <w:rsid w:val="00726AFC"/>
    <w:rsid w:val="00742E64"/>
    <w:rsid w:val="00746886"/>
    <w:rsid w:val="00763D00"/>
    <w:rsid w:val="00765AB1"/>
    <w:rsid w:val="00771FDA"/>
    <w:rsid w:val="00790DE1"/>
    <w:rsid w:val="007925AB"/>
    <w:rsid w:val="007936D9"/>
    <w:rsid w:val="007A3F37"/>
    <w:rsid w:val="007A6C1F"/>
    <w:rsid w:val="007C1F4D"/>
    <w:rsid w:val="007C3D85"/>
    <w:rsid w:val="007C6D5B"/>
    <w:rsid w:val="007D66B9"/>
    <w:rsid w:val="007E38FE"/>
    <w:rsid w:val="007E6784"/>
    <w:rsid w:val="007F2B93"/>
    <w:rsid w:val="007F6325"/>
    <w:rsid w:val="00804899"/>
    <w:rsid w:val="008312CF"/>
    <w:rsid w:val="0083639B"/>
    <w:rsid w:val="008555B8"/>
    <w:rsid w:val="00875214"/>
    <w:rsid w:val="00881682"/>
    <w:rsid w:val="00893F68"/>
    <w:rsid w:val="0089693B"/>
    <w:rsid w:val="00897256"/>
    <w:rsid w:val="008A26BD"/>
    <w:rsid w:val="008B2BB6"/>
    <w:rsid w:val="008C610D"/>
    <w:rsid w:val="008D32AA"/>
    <w:rsid w:val="008F0087"/>
    <w:rsid w:val="008F20EE"/>
    <w:rsid w:val="008F21A1"/>
    <w:rsid w:val="008F4F52"/>
    <w:rsid w:val="008F4FCA"/>
    <w:rsid w:val="008F5D09"/>
    <w:rsid w:val="00915221"/>
    <w:rsid w:val="00917576"/>
    <w:rsid w:val="00917ACF"/>
    <w:rsid w:val="0092085A"/>
    <w:rsid w:val="0093538C"/>
    <w:rsid w:val="00942688"/>
    <w:rsid w:val="00945CF3"/>
    <w:rsid w:val="009539A2"/>
    <w:rsid w:val="00954124"/>
    <w:rsid w:val="00956301"/>
    <w:rsid w:val="00975ABC"/>
    <w:rsid w:val="00977A67"/>
    <w:rsid w:val="0098318D"/>
    <w:rsid w:val="0098526A"/>
    <w:rsid w:val="009877EB"/>
    <w:rsid w:val="009A1072"/>
    <w:rsid w:val="009A5359"/>
    <w:rsid w:val="009B050A"/>
    <w:rsid w:val="009B3968"/>
    <w:rsid w:val="009C2982"/>
    <w:rsid w:val="009D061B"/>
    <w:rsid w:val="009D4FA2"/>
    <w:rsid w:val="009D543C"/>
    <w:rsid w:val="009E1252"/>
    <w:rsid w:val="009E1C96"/>
    <w:rsid w:val="009E7BCE"/>
    <w:rsid w:val="00A0091D"/>
    <w:rsid w:val="00A050B0"/>
    <w:rsid w:val="00A05AC3"/>
    <w:rsid w:val="00A167A7"/>
    <w:rsid w:val="00A21AC9"/>
    <w:rsid w:val="00A2652D"/>
    <w:rsid w:val="00A2679C"/>
    <w:rsid w:val="00A31448"/>
    <w:rsid w:val="00A3402C"/>
    <w:rsid w:val="00A3409D"/>
    <w:rsid w:val="00A371E4"/>
    <w:rsid w:val="00A41312"/>
    <w:rsid w:val="00A41965"/>
    <w:rsid w:val="00A44041"/>
    <w:rsid w:val="00A442BD"/>
    <w:rsid w:val="00A44570"/>
    <w:rsid w:val="00A45B20"/>
    <w:rsid w:val="00A5087E"/>
    <w:rsid w:val="00A54256"/>
    <w:rsid w:val="00A5761A"/>
    <w:rsid w:val="00A61114"/>
    <w:rsid w:val="00A6194A"/>
    <w:rsid w:val="00A63226"/>
    <w:rsid w:val="00A70D7C"/>
    <w:rsid w:val="00A70FB5"/>
    <w:rsid w:val="00A71B22"/>
    <w:rsid w:val="00A810E8"/>
    <w:rsid w:val="00A85386"/>
    <w:rsid w:val="00A86D67"/>
    <w:rsid w:val="00A9520E"/>
    <w:rsid w:val="00AA1955"/>
    <w:rsid w:val="00AA2DCD"/>
    <w:rsid w:val="00AB123C"/>
    <w:rsid w:val="00AB6AE2"/>
    <w:rsid w:val="00AC367E"/>
    <w:rsid w:val="00AC609C"/>
    <w:rsid w:val="00AC704A"/>
    <w:rsid w:val="00AD0176"/>
    <w:rsid w:val="00AF23DF"/>
    <w:rsid w:val="00AF574B"/>
    <w:rsid w:val="00B0255B"/>
    <w:rsid w:val="00B12670"/>
    <w:rsid w:val="00B1494D"/>
    <w:rsid w:val="00B153BD"/>
    <w:rsid w:val="00B160CD"/>
    <w:rsid w:val="00B162B3"/>
    <w:rsid w:val="00B21CCA"/>
    <w:rsid w:val="00B249EB"/>
    <w:rsid w:val="00B26FF3"/>
    <w:rsid w:val="00B30C0E"/>
    <w:rsid w:val="00B30F87"/>
    <w:rsid w:val="00B34BF4"/>
    <w:rsid w:val="00B41767"/>
    <w:rsid w:val="00B476BC"/>
    <w:rsid w:val="00B532B2"/>
    <w:rsid w:val="00B906DB"/>
    <w:rsid w:val="00B90C7D"/>
    <w:rsid w:val="00B91893"/>
    <w:rsid w:val="00B97409"/>
    <w:rsid w:val="00BA5C3C"/>
    <w:rsid w:val="00BD791D"/>
    <w:rsid w:val="00BE31A5"/>
    <w:rsid w:val="00BF2363"/>
    <w:rsid w:val="00C078EB"/>
    <w:rsid w:val="00C10965"/>
    <w:rsid w:val="00C2115F"/>
    <w:rsid w:val="00C21882"/>
    <w:rsid w:val="00C340EE"/>
    <w:rsid w:val="00C3763E"/>
    <w:rsid w:val="00C46819"/>
    <w:rsid w:val="00C658FD"/>
    <w:rsid w:val="00C76E67"/>
    <w:rsid w:val="00C77696"/>
    <w:rsid w:val="00C803E7"/>
    <w:rsid w:val="00C804C4"/>
    <w:rsid w:val="00C85565"/>
    <w:rsid w:val="00C966A4"/>
    <w:rsid w:val="00CA24C4"/>
    <w:rsid w:val="00CA71AC"/>
    <w:rsid w:val="00CB51AA"/>
    <w:rsid w:val="00CC2637"/>
    <w:rsid w:val="00CD6867"/>
    <w:rsid w:val="00CD7BA0"/>
    <w:rsid w:val="00CE0B9D"/>
    <w:rsid w:val="00CE188C"/>
    <w:rsid w:val="00CE295B"/>
    <w:rsid w:val="00D03802"/>
    <w:rsid w:val="00D04129"/>
    <w:rsid w:val="00D11F73"/>
    <w:rsid w:val="00D266D1"/>
    <w:rsid w:val="00D33BB8"/>
    <w:rsid w:val="00D3476B"/>
    <w:rsid w:val="00D436C8"/>
    <w:rsid w:val="00D4373E"/>
    <w:rsid w:val="00D56634"/>
    <w:rsid w:val="00D57E16"/>
    <w:rsid w:val="00D64BBD"/>
    <w:rsid w:val="00D72084"/>
    <w:rsid w:val="00D72701"/>
    <w:rsid w:val="00D74981"/>
    <w:rsid w:val="00D83717"/>
    <w:rsid w:val="00D85AE2"/>
    <w:rsid w:val="00D92DE9"/>
    <w:rsid w:val="00D968DE"/>
    <w:rsid w:val="00DB611B"/>
    <w:rsid w:val="00DB663B"/>
    <w:rsid w:val="00DB75B4"/>
    <w:rsid w:val="00DC3E60"/>
    <w:rsid w:val="00DC5158"/>
    <w:rsid w:val="00DC6D1F"/>
    <w:rsid w:val="00DD10CC"/>
    <w:rsid w:val="00DD2F42"/>
    <w:rsid w:val="00DD4B0A"/>
    <w:rsid w:val="00DF7DCB"/>
    <w:rsid w:val="00E04277"/>
    <w:rsid w:val="00E13CC8"/>
    <w:rsid w:val="00E17EF5"/>
    <w:rsid w:val="00E20F72"/>
    <w:rsid w:val="00E2754F"/>
    <w:rsid w:val="00E34A63"/>
    <w:rsid w:val="00E35147"/>
    <w:rsid w:val="00E36A2F"/>
    <w:rsid w:val="00E37361"/>
    <w:rsid w:val="00E432C9"/>
    <w:rsid w:val="00E43CB0"/>
    <w:rsid w:val="00E53237"/>
    <w:rsid w:val="00E57A4D"/>
    <w:rsid w:val="00E63C54"/>
    <w:rsid w:val="00E65730"/>
    <w:rsid w:val="00E66EBE"/>
    <w:rsid w:val="00E76655"/>
    <w:rsid w:val="00E77EA9"/>
    <w:rsid w:val="00E82DA5"/>
    <w:rsid w:val="00E907CA"/>
    <w:rsid w:val="00E92BE0"/>
    <w:rsid w:val="00E97DE9"/>
    <w:rsid w:val="00EA65EF"/>
    <w:rsid w:val="00EB2AF8"/>
    <w:rsid w:val="00EC3946"/>
    <w:rsid w:val="00EC6640"/>
    <w:rsid w:val="00ED3C56"/>
    <w:rsid w:val="00EE66FF"/>
    <w:rsid w:val="00EF1BB2"/>
    <w:rsid w:val="00EF2A54"/>
    <w:rsid w:val="00EF5E77"/>
    <w:rsid w:val="00EF6222"/>
    <w:rsid w:val="00F04B50"/>
    <w:rsid w:val="00F12D56"/>
    <w:rsid w:val="00F13296"/>
    <w:rsid w:val="00F25F57"/>
    <w:rsid w:val="00F4100D"/>
    <w:rsid w:val="00F47E3D"/>
    <w:rsid w:val="00F5210C"/>
    <w:rsid w:val="00F568DC"/>
    <w:rsid w:val="00F568F2"/>
    <w:rsid w:val="00F632E9"/>
    <w:rsid w:val="00F70AB9"/>
    <w:rsid w:val="00F714D7"/>
    <w:rsid w:val="00F71E11"/>
    <w:rsid w:val="00F76918"/>
    <w:rsid w:val="00F80730"/>
    <w:rsid w:val="00F82137"/>
    <w:rsid w:val="00F86655"/>
    <w:rsid w:val="00F91004"/>
    <w:rsid w:val="00F96288"/>
    <w:rsid w:val="00FA2856"/>
    <w:rsid w:val="00FB2DE4"/>
    <w:rsid w:val="00FB7D1A"/>
    <w:rsid w:val="00FC7040"/>
    <w:rsid w:val="00FD44E6"/>
    <w:rsid w:val="00FE7AA2"/>
    <w:rsid w:val="00FF1A37"/>
    <w:rsid w:val="00FF26CC"/>
    <w:rsid w:val="00FF5220"/>
    <w:rsid w:val="00FF52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2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35A6"/>
    <w:pPr>
      <w:ind w:left="720"/>
    </w:pPr>
  </w:style>
  <w:style w:type="table" w:styleId="a4">
    <w:name w:val="Table Grid"/>
    <w:basedOn w:val="a1"/>
    <w:uiPriority w:val="99"/>
    <w:rsid w:val="005530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702F4"/>
    <w:pPr>
      <w:tabs>
        <w:tab w:val="center" w:pos="4536"/>
        <w:tab w:val="right" w:pos="9072"/>
      </w:tabs>
      <w:spacing w:after="0" w:line="240" w:lineRule="auto"/>
    </w:pPr>
  </w:style>
  <w:style w:type="character" w:customStyle="1" w:styleId="a6">
    <w:name w:val="Горен колонтитул Знак"/>
    <w:basedOn w:val="a0"/>
    <w:link w:val="a5"/>
    <w:uiPriority w:val="99"/>
    <w:locked/>
    <w:rsid w:val="002702F4"/>
  </w:style>
  <w:style w:type="paragraph" w:styleId="a7">
    <w:name w:val="footer"/>
    <w:basedOn w:val="a"/>
    <w:link w:val="a8"/>
    <w:uiPriority w:val="99"/>
    <w:rsid w:val="002702F4"/>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2702F4"/>
  </w:style>
  <w:style w:type="paragraph" w:customStyle="1" w:styleId="Default">
    <w:name w:val="Default"/>
    <w:uiPriority w:val="99"/>
    <w:rsid w:val="00A2679C"/>
    <w:pPr>
      <w:autoSpaceDE w:val="0"/>
      <w:autoSpaceDN w:val="0"/>
      <w:adjustRightInd w:val="0"/>
    </w:pPr>
    <w:rPr>
      <w:rFonts w:eastAsia="Times New Roman" w:cs="Calibri"/>
      <w:color w:val="000000"/>
      <w:sz w:val="24"/>
      <w:szCs w:val="24"/>
    </w:rPr>
  </w:style>
  <w:style w:type="paragraph" w:styleId="a9">
    <w:name w:val="Balloon Text"/>
    <w:basedOn w:val="a"/>
    <w:link w:val="aa"/>
    <w:uiPriority w:val="99"/>
    <w:semiHidden/>
    <w:rsid w:val="009877EB"/>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locked/>
    <w:rsid w:val="009877EB"/>
    <w:rPr>
      <w:rFonts w:ascii="Tahoma" w:hAnsi="Tahoma" w:cs="Tahoma"/>
      <w:sz w:val="16"/>
      <w:szCs w:val="16"/>
    </w:rPr>
  </w:style>
  <w:style w:type="paragraph" w:styleId="ab">
    <w:name w:val="footnote text"/>
    <w:basedOn w:val="a"/>
    <w:link w:val="ac"/>
    <w:uiPriority w:val="99"/>
    <w:semiHidden/>
    <w:rsid w:val="00F47E3D"/>
    <w:pPr>
      <w:spacing w:after="0" w:line="240" w:lineRule="auto"/>
    </w:pPr>
    <w:rPr>
      <w:sz w:val="20"/>
      <w:szCs w:val="20"/>
    </w:rPr>
  </w:style>
  <w:style w:type="character" w:customStyle="1" w:styleId="ac">
    <w:name w:val="Текст под линия Знак"/>
    <w:basedOn w:val="a0"/>
    <w:link w:val="ab"/>
    <w:uiPriority w:val="99"/>
    <w:semiHidden/>
    <w:locked/>
    <w:rsid w:val="00F47E3D"/>
    <w:rPr>
      <w:sz w:val="20"/>
      <w:szCs w:val="20"/>
    </w:rPr>
  </w:style>
  <w:style w:type="character" w:styleId="ad">
    <w:name w:val="footnote reference"/>
    <w:basedOn w:val="a0"/>
    <w:uiPriority w:val="99"/>
    <w:semiHidden/>
    <w:rsid w:val="00F47E3D"/>
    <w:rPr>
      <w:vertAlign w:val="superscript"/>
    </w:rPr>
  </w:style>
  <w:style w:type="character" w:customStyle="1" w:styleId="hps">
    <w:name w:val="hps"/>
    <w:basedOn w:val="a0"/>
    <w:uiPriority w:val="99"/>
    <w:rsid w:val="009E1252"/>
  </w:style>
  <w:style w:type="paragraph" w:customStyle="1" w:styleId="CharChar4CharCharCharChar">
    <w:name w:val="Char Char4 Char Char Знак Знак Char Char"/>
    <w:basedOn w:val="a"/>
    <w:uiPriority w:val="99"/>
    <w:rsid w:val="00615623"/>
    <w:pPr>
      <w:tabs>
        <w:tab w:val="left" w:pos="709"/>
      </w:tabs>
      <w:spacing w:after="0" w:line="240" w:lineRule="auto"/>
    </w:pPr>
    <w:rPr>
      <w:rFonts w:ascii="Tahoma" w:hAnsi="Tahoma" w:cs="Tahoma"/>
      <w:sz w:val="24"/>
      <w:szCs w:val="24"/>
      <w:lang w:val="pl-PL" w:eastAsia="pl-PL"/>
    </w:rPr>
  </w:style>
  <w:style w:type="paragraph" w:customStyle="1" w:styleId="CharChar4CharCharCharChar0">
    <w:name w:val="Char Char4 Знак Знак Char Char Char Char"/>
    <w:basedOn w:val="a"/>
    <w:uiPriority w:val="99"/>
    <w:rsid w:val="00025120"/>
    <w:pPr>
      <w:tabs>
        <w:tab w:val="left" w:pos="709"/>
      </w:tabs>
      <w:spacing w:after="0" w:line="240" w:lineRule="auto"/>
    </w:pPr>
    <w:rPr>
      <w:rFonts w:ascii="Tahoma" w:hAnsi="Tahoma" w:cs="Tahoma"/>
      <w:sz w:val="24"/>
      <w:szCs w:val="24"/>
      <w:lang w:val="pl-PL" w:eastAsia="pl-PL"/>
    </w:rPr>
  </w:style>
  <w:style w:type="paragraph" w:styleId="ae">
    <w:name w:val="Normal (Web)"/>
    <w:basedOn w:val="a"/>
    <w:uiPriority w:val="99"/>
    <w:rsid w:val="00B97409"/>
    <w:pPr>
      <w:spacing w:before="100" w:beforeAutospacing="1" w:after="100" w:afterAutospacing="1" w:line="240" w:lineRule="auto"/>
    </w:pPr>
    <w:rPr>
      <w:sz w:val="24"/>
      <w:szCs w:val="24"/>
      <w:lang w:eastAsia="bg-BG"/>
    </w:rPr>
  </w:style>
  <w:style w:type="character" w:styleId="af">
    <w:name w:val="Strong"/>
    <w:basedOn w:val="a0"/>
    <w:qFormat/>
    <w:locked/>
    <w:rsid w:val="00B97409"/>
    <w:rPr>
      <w:b/>
      <w:bCs/>
    </w:rPr>
  </w:style>
  <w:style w:type="character" w:styleId="af0">
    <w:name w:val="Hyperlink"/>
    <w:basedOn w:val="a0"/>
    <w:uiPriority w:val="99"/>
    <w:rsid w:val="00B97409"/>
    <w:rPr>
      <w:color w:val="0000FF"/>
      <w:u w:val="single"/>
    </w:rPr>
  </w:style>
  <w:style w:type="paragraph" w:customStyle="1" w:styleId="CharChar4CharChar">
    <w:name w:val="Char Char4 Char Char Знак Знак"/>
    <w:basedOn w:val="a"/>
    <w:uiPriority w:val="99"/>
    <w:rsid w:val="00B97409"/>
    <w:pPr>
      <w:tabs>
        <w:tab w:val="left" w:pos="709"/>
      </w:tabs>
      <w:spacing w:after="0" w:line="240" w:lineRule="auto"/>
    </w:pPr>
    <w:rPr>
      <w:rFonts w:ascii="Tahoma" w:hAnsi="Tahoma" w:cs="Tahoma"/>
      <w:sz w:val="24"/>
      <w:szCs w:val="24"/>
      <w:lang w:val="pl-PL" w:eastAsia="pl-PL"/>
    </w:rPr>
  </w:style>
  <w:style w:type="paragraph" w:styleId="3">
    <w:name w:val="Body Text 3"/>
    <w:basedOn w:val="a"/>
    <w:link w:val="30"/>
    <w:uiPriority w:val="99"/>
    <w:rsid w:val="00B97409"/>
    <w:pPr>
      <w:suppressAutoHyphens/>
      <w:spacing w:after="120" w:line="240" w:lineRule="auto"/>
    </w:pPr>
    <w:rPr>
      <w:rFonts w:ascii="Times New Roman" w:hAnsi="Times New Roman" w:cs="Times New Roman"/>
      <w:sz w:val="16"/>
      <w:szCs w:val="16"/>
      <w:lang w:eastAsia="ar-SA"/>
    </w:rPr>
  </w:style>
  <w:style w:type="character" w:customStyle="1" w:styleId="BodyText3Char">
    <w:name w:val="Body Text 3 Char"/>
    <w:basedOn w:val="a0"/>
    <w:uiPriority w:val="99"/>
    <w:semiHidden/>
    <w:rsid w:val="00E3755F"/>
    <w:rPr>
      <w:rFonts w:cs="Calibri"/>
      <w:sz w:val="16"/>
      <w:szCs w:val="16"/>
      <w:lang w:eastAsia="en-US"/>
    </w:rPr>
  </w:style>
  <w:style w:type="character" w:customStyle="1" w:styleId="30">
    <w:name w:val="Основен текст 3 Знак"/>
    <w:link w:val="3"/>
    <w:uiPriority w:val="99"/>
    <w:locked/>
    <w:rsid w:val="00B97409"/>
    <w:rPr>
      <w:sz w:val="16"/>
      <w:szCs w:val="16"/>
      <w:lang w:val="bg-BG" w:eastAsia="ar-SA" w:bidi="ar-SA"/>
    </w:rPr>
  </w:style>
  <w:style w:type="paragraph" w:customStyle="1" w:styleId="CharChar4CharChar0">
    <w:name w:val="Char Char4 Char Char Знак Знак"/>
    <w:basedOn w:val="a"/>
    <w:rsid w:val="00E35147"/>
    <w:pPr>
      <w:tabs>
        <w:tab w:val="left" w:pos="709"/>
      </w:tabs>
      <w:spacing w:after="0" w:line="240" w:lineRule="auto"/>
    </w:pPr>
    <w:rPr>
      <w:rFonts w:ascii="Tahoma" w:eastAsia="Times New Roman" w:hAnsi="Tahoma" w:cs="Times New Roman"/>
      <w:sz w:val="24"/>
      <w:szCs w:val="24"/>
      <w:lang w:val="pl-PL" w:eastAsia="pl-PL"/>
    </w:rPr>
  </w:style>
  <w:style w:type="paragraph" w:styleId="af1">
    <w:name w:val="Subtitle"/>
    <w:basedOn w:val="a"/>
    <w:next w:val="a"/>
    <w:link w:val="af2"/>
    <w:qFormat/>
    <w:locked/>
    <w:rsid w:val="00F76918"/>
    <w:pPr>
      <w:spacing w:after="60"/>
      <w:jc w:val="center"/>
      <w:outlineLvl w:val="1"/>
    </w:pPr>
    <w:rPr>
      <w:rFonts w:asciiTheme="majorHAnsi" w:eastAsiaTheme="majorEastAsia" w:hAnsiTheme="majorHAnsi" w:cstheme="majorBidi"/>
      <w:sz w:val="24"/>
      <w:szCs w:val="24"/>
    </w:rPr>
  </w:style>
  <w:style w:type="character" w:customStyle="1" w:styleId="af2">
    <w:name w:val="Подзаглавие Знак"/>
    <w:basedOn w:val="a0"/>
    <w:link w:val="af1"/>
    <w:rsid w:val="00F76918"/>
    <w:rPr>
      <w:rFonts w:asciiTheme="majorHAnsi" w:eastAsiaTheme="majorEastAsia" w:hAnsiTheme="majorHAnsi" w:cstheme="majorBidi"/>
      <w:sz w:val="24"/>
      <w:szCs w:val="24"/>
      <w:lang w:eastAsia="en-US"/>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B30F87"/>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1">
    <w:name w:val="Text 1"/>
    <w:basedOn w:val="a"/>
    <w:uiPriority w:val="99"/>
    <w:rsid w:val="00C2115F"/>
    <w:pPr>
      <w:suppressAutoHyphens/>
      <w:spacing w:before="120" w:after="120" w:line="240" w:lineRule="auto"/>
      <w:ind w:left="850"/>
      <w:jc w:val="both"/>
    </w:pPr>
    <w:rPr>
      <w:rFonts w:ascii="Times New Roman" w:eastAsia="Times New Roman"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2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35A6"/>
    <w:pPr>
      <w:ind w:left="720"/>
    </w:pPr>
  </w:style>
  <w:style w:type="table" w:styleId="a4">
    <w:name w:val="Table Grid"/>
    <w:basedOn w:val="a1"/>
    <w:uiPriority w:val="99"/>
    <w:rsid w:val="005530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702F4"/>
    <w:pPr>
      <w:tabs>
        <w:tab w:val="center" w:pos="4536"/>
        <w:tab w:val="right" w:pos="9072"/>
      </w:tabs>
      <w:spacing w:after="0" w:line="240" w:lineRule="auto"/>
    </w:pPr>
  </w:style>
  <w:style w:type="character" w:customStyle="1" w:styleId="a6">
    <w:name w:val="Горен колонтитул Знак"/>
    <w:basedOn w:val="a0"/>
    <w:link w:val="a5"/>
    <w:uiPriority w:val="99"/>
    <w:locked/>
    <w:rsid w:val="002702F4"/>
  </w:style>
  <w:style w:type="paragraph" w:styleId="a7">
    <w:name w:val="footer"/>
    <w:basedOn w:val="a"/>
    <w:link w:val="a8"/>
    <w:uiPriority w:val="99"/>
    <w:rsid w:val="002702F4"/>
    <w:pPr>
      <w:tabs>
        <w:tab w:val="center" w:pos="4536"/>
        <w:tab w:val="right" w:pos="9072"/>
      </w:tabs>
      <w:spacing w:after="0" w:line="240" w:lineRule="auto"/>
    </w:pPr>
  </w:style>
  <w:style w:type="character" w:customStyle="1" w:styleId="a8">
    <w:name w:val="Долен колонтитул Знак"/>
    <w:basedOn w:val="a0"/>
    <w:link w:val="a7"/>
    <w:uiPriority w:val="99"/>
    <w:locked/>
    <w:rsid w:val="002702F4"/>
  </w:style>
  <w:style w:type="paragraph" w:customStyle="1" w:styleId="Default">
    <w:name w:val="Default"/>
    <w:uiPriority w:val="99"/>
    <w:rsid w:val="00A2679C"/>
    <w:pPr>
      <w:autoSpaceDE w:val="0"/>
      <w:autoSpaceDN w:val="0"/>
      <w:adjustRightInd w:val="0"/>
    </w:pPr>
    <w:rPr>
      <w:rFonts w:eastAsia="Times New Roman" w:cs="Calibri"/>
      <w:color w:val="000000"/>
      <w:sz w:val="24"/>
      <w:szCs w:val="24"/>
    </w:rPr>
  </w:style>
  <w:style w:type="paragraph" w:styleId="a9">
    <w:name w:val="Balloon Text"/>
    <w:basedOn w:val="a"/>
    <w:link w:val="aa"/>
    <w:uiPriority w:val="99"/>
    <w:semiHidden/>
    <w:rsid w:val="009877EB"/>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locked/>
    <w:rsid w:val="009877EB"/>
    <w:rPr>
      <w:rFonts w:ascii="Tahoma" w:hAnsi="Tahoma" w:cs="Tahoma"/>
      <w:sz w:val="16"/>
      <w:szCs w:val="16"/>
    </w:rPr>
  </w:style>
  <w:style w:type="paragraph" w:styleId="ab">
    <w:name w:val="footnote text"/>
    <w:basedOn w:val="a"/>
    <w:link w:val="ac"/>
    <w:uiPriority w:val="99"/>
    <w:semiHidden/>
    <w:rsid w:val="00F47E3D"/>
    <w:pPr>
      <w:spacing w:after="0" w:line="240" w:lineRule="auto"/>
    </w:pPr>
    <w:rPr>
      <w:sz w:val="20"/>
      <w:szCs w:val="20"/>
    </w:rPr>
  </w:style>
  <w:style w:type="character" w:customStyle="1" w:styleId="ac">
    <w:name w:val="Текст под линия Знак"/>
    <w:basedOn w:val="a0"/>
    <w:link w:val="ab"/>
    <w:uiPriority w:val="99"/>
    <w:semiHidden/>
    <w:locked/>
    <w:rsid w:val="00F47E3D"/>
    <w:rPr>
      <w:sz w:val="20"/>
      <w:szCs w:val="20"/>
    </w:rPr>
  </w:style>
  <w:style w:type="character" w:styleId="ad">
    <w:name w:val="footnote reference"/>
    <w:basedOn w:val="a0"/>
    <w:uiPriority w:val="99"/>
    <w:semiHidden/>
    <w:rsid w:val="00F47E3D"/>
    <w:rPr>
      <w:vertAlign w:val="superscript"/>
    </w:rPr>
  </w:style>
  <w:style w:type="character" w:customStyle="1" w:styleId="hps">
    <w:name w:val="hps"/>
    <w:basedOn w:val="a0"/>
    <w:uiPriority w:val="99"/>
    <w:rsid w:val="009E1252"/>
  </w:style>
  <w:style w:type="paragraph" w:customStyle="1" w:styleId="CharChar4CharCharCharChar">
    <w:name w:val="Char Char4 Char Char Знак Знак Char Char"/>
    <w:basedOn w:val="a"/>
    <w:uiPriority w:val="99"/>
    <w:rsid w:val="00615623"/>
    <w:pPr>
      <w:tabs>
        <w:tab w:val="left" w:pos="709"/>
      </w:tabs>
      <w:spacing w:after="0" w:line="240" w:lineRule="auto"/>
    </w:pPr>
    <w:rPr>
      <w:rFonts w:ascii="Tahoma" w:hAnsi="Tahoma" w:cs="Tahoma"/>
      <w:sz w:val="24"/>
      <w:szCs w:val="24"/>
      <w:lang w:val="pl-PL" w:eastAsia="pl-PL"/>
    </w:rPr>
  </w:style>
  <w:style w:type="paragraph" w:customStyle="1" w:styleId="CharChar4CharCharCharChar0">
    <w:name w:val="Char Char4 Знак Знак Char Char Char Char"/>
    <w:basedOn w:val="a"/>
    <w:uiPriority w:val="99"/>
    <w:rsid w:val="00025120"/>
    <w:pPr>
      <w:tabs>
        <w:tab w:val="left" w:pos="709"/>
      </w:tabs>
      <w:spacing w:after="0" w:line="240" w:lineRule="auto"/>
    </w:pPr>
    <w:rPr>
      <w:rFonts w:ascii="Tahoma" w:hAnsi="Tahoma" w:cs="Tahoma"/>
      <w:sz w:val="24"/>
      <w:szCs w:val="24"/>
      <w:lang w:val="pl-PL" w:eastAsia="pl-PL"/>
    </w:rPr>
  </w:style>
  <w:style w:type="paragraph" w:styleId="ae">
    <w:name w:val="Normal (Web)"/>
    <w:basedOn w:val="a"/>
    <w:uiPriority w:val="99"/>
    <w:rsid w:val="00B97409"/>
    <w:pPr>
      <w:spacing w:before="100" w:beforeAutospacing="1" w:after="100" w:afterAutospacing="1" w:line="240" w:lineRule="auto"/>
    </w:pPr>
    <w:rPr>
      <w:sz w:val="24"/>
      <w:szCs w:val="24"/>
      <w:lang w:eastAsia="bg-BG"/>
    </w:rPr>
  </w:style>
  <w:style w:type="character" w:styleId="af">
    <w:name w:val="Strong"/>
    <w:basedOn w:val="a0"/>
    <w:qFormat/>
    <w:locked/>
    <w:rsid w:val="00B97409"/>
    <w:rPr>
      <w:b/>
      <w:bCs/>
    </w:rPr>
  </w:style>
  <w:style w:type="character" w:styleId="af0">
    <w:name w:val="Hyperlink"/>
    <w:basedOn w:val="a0"/>
    <w:uiPriority w:val="99"/>
    <w:rsid w:val="00B97409"/>
    <w:rPr>
      <w:color w:val="0000FF"/>
      <w:u w:val="single"/>
    </w:rPr>
  </w:style>
  <w:style w:type="paragraph" w:customStyle="1" w:styleId="CharChar4CharChar">
    <w:name w:val="Char Char4 Char Char Знак Знак"/>
    <w:basedOn w:val="a"/>
    <w:uiPriority w:val="99"/>
    <w:rsid w:val="00B97409"/>
    <w:pPr>
      <w:tabs>
        <w:tab w:val="left" w:pos="709"/>
      </w:tabs>
      <w:spacing w:after="0" w:line="240" w:lineRule="auto"/>
    </w:pPr>
    <w:rPr>
      <w:rFonts w:ascii="Tahoma" w:hAnsi="Tahoma" w:cs="Tahoma"/>
      <w:sz w:val="24"/>
      <w:szCs w:val="24"/>
      <w:lang w:val="pl-PL" w:eastAsia="pl-PL"/>
    </w:rPr>
  </w:style>
  <w:style w:type="paragraph" w:styleId="3">
    <w:name w:val="Body Text 3"/>
    <w:basedOn w:val="a"/>
    <w:link w:val="30"/>
    <w:uiPriority w:val="99"/>
    <w:rsid w:val="00B97409"/>
    <w:pPr>
      <w:suppressAutoHyphens/>
      <w:spacing w:after="120" w:line="240" w:lineRule="auto"/>
    </w:pPr>
    <w:rPr>
      <w:rFonts w:ascii="Times New Roman" w:hAnsi="Times New Roman" w:cs="Times New Roman"/>
      <w:sz w:val="16"/>
      <w:szCs w:val="16"/>
      <w:lang w:eastAsia="ar-SA"/>
    </w:rPr>
  </w:style>
  <w:style w:type="character" w:customStyle="1" w:styleId="BodyText3Char">
    <w:name w:val="Body Text 3 Char"/>
    <w:basedOn w:val="a0"/>
    <w:uiPriority w:val="99"/>
    <w:semiHidden/>
    <w:rsid w:val="00E3755F"/>
    <w:rPr>
      <w:rFonts w:cs="Calibri"/>
      <w:sz w:val="16"/>
      <w:szCs w:val="16"/>
      <w:lang w:eastAsia="en-US"/>
    </w:rPr>
  </w:style>
  <w:style w:type="character" w:customStyle="1" w:styleId="30">
    <w:name w:val="Основен текст 3 Знак"/>
    <w:link w:val="3"/>
    <w:uiPriority w:val="99"/>
    <w:locked/>
    <w:rsid w:val="00B97409"/>
    <w:rPr>
      <w:sz w:val="16"/>
      <w:szCs w:val="16"/>
      <w:lang w:val="bg-BG" w:eastAsia="ar-SA" w:bidi="ar-SA"/>
    </w:rPr>
  </w:style>
  <w:style w:type="paragraph" w:customStyle="1" w:styleId="CharChar4CharChar0">
    <w:name w:val="Char Char4 Char Char Знак Знак"/>
    <w:basedOn w:val="a"/>
    <w:rsid w:val="00E35147"/>
    <w:pPr>
      <w:tabs>
        <w:tab w:val="left" w:pos="709"/>
      </w:tabs>
      <w:spacing w:after="0" w:line="240" w:lineRule="auto"/>
    </w:pPr>
    <w:rPr>
      <w:rFonts w:ascii="Tahoma" w:eastAsia="Times New Roman" w:hAnsi="Tahoma" w:cs="Times New Roman"/>
      <w:sz w:val="24"/>
      <w:szCs w:val="24"/>
      <w:lang w:val="pl-PL" w:eastAsia="pl-PL"/>
    </w:rPr>
  </w:style>
  <w:style w:type="paragraph" w:styleId="af1">
    <w:name w:val="Subtitle"/>
    <w:basedOn w:val="a"/>
    <w:next w:val="a"/>
    <w:link w:val="af2"/>
    <w:qFormat/>
    <w:locked/>
    <w:rsid w:val="00F76918"/>
    <w:pPr>
      <w:spacing w:after="60"/>
      <w:jc w:val="center"/>
      <w:outlineLvl w:val="1"/>
    </w:pPr>
    <w:rPr>
      <w:rFonts w:asciiTheme="majorHAnsi" w:eastAsiaTheme="majorEastAsia" w:hAnsiTheme="majorHAnsi" w:cstheme="majorBidi"/>
      <w:sz w:val="24"/>
      <w:szCs w:val="24"/>
    </w:rPr>
  </w:style>
  <w:style w:type="character" w:customStyle="1" w:styleId="af2">
    <w:name w:val="Подзаглавие Знак"/>
    <w:basedOn w:val="a0"/>
    <w:link w:val="af1"/>
    <w:rsid w:val="00F76918"/>
    <w:rPr>
      <w:rFonts w:asciiTheme="majorHAnsi" w:eastAsiaTheme="majorEastAsia" w:hAnsiTheme="majorHAnsi" w:cstheme="majorBidi"/>
      <w:sz w:val="24"/>
      <w:szCs w:val="24"/>
      <w:lang w:eastAsia="en-US"/>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B30F87"/>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1">
    <w:name w:val="Text 1"/>
    <w:basedOn w:val="a"/>
    <w:uiPriority w:val="99"/>
    <w:rsid w:val="00C2115F"/>
    <w:pPr>
      <w:suppressAutoHyphens/>
      <w:spacing w:before="120" w:after="120" w:line="240" w:lineRule="auto"/>
      <w:ind w:left="850"/>
      <w:jc w:val="both"/>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114">
      <w:marLeft w:val="0"/>
      <w:marRight w:val="0"/>
      <w:marTop w:val="0"/>
      <w:marBottom w:val="0"/>
      <w:divBdr>
        <w:top w:val="none" w:sz="0" w:space="0" w:color="auto"/>
        <w:left w:val="none" w:sz="0" w:space="0" w:color="auto"/>
        <w:bottom w:val="none" w:sz="0" w:space="0" w:color="auto"/>
        <w:right w:val="none" w:sz="0" w:space="0" w:color="auto"/>
      </w:divBdr>
      <w:divsChild>
        <w:div w:id="109400115">
          <w:marLeft w:val="0"/>
          <w:marRight w:val="0"/>
          <w:marTop w:val="0"/>
          <w:marBottom w:val="0"/>
          <w:divBdr>
            <w:top w:val="none" w:sz="0" w:space="0" w:color="auto"/>
            <w:left w:val="none" w:sz="0" w:space="0" w:color="auto"/>
            <w:bottom w:val="none" w:sz="0" w:space="0" w:color="auto"/>
            <w:right w:val="none" w:sz="0" w:space="0" w:color="auto"/>
          </w:divBdr>
          <w:divsChild>
            <w:div w:id="109400118">
              <w:marLeft w:val="0"/>
              <w:marRight w:val="0"/>
              <w:marTop w:val="0"/>
              <w:marBottom w:val="0"/>
              <w:divBdr>
                <w:top w:val="none" w:sz="0" w:space="0" w:color="auto"/>
                <w:left w:val="none" w:sz="0" w:space="0" w:color="auto"/>
                <w:bottom w:val="none" w:sz="0" w:space="0" w:color="auto"/>
                <w:right w:val="none" w:sz="0" w:space="0" w:color="auto"/>
              </w:divBdr>
              <w:divsChild>
                <w:div w:id="109400122">
                  <w:marLeft w:val="0"/>
                  <w:marRight w:val="0"/>
                  <w:marTop w:val="0"/>
                  <w:marBottom w:val="0"/>
                  <w:divBdr>
                    <w:top w:val="none" w:sz="0" w:space="0" w:color="auto"/>
                    <w:left w:val="none" w:sz="0" w:space="0" w:color="auto"/>
                    <w:bottom w:val="none" w:sz="0" w:space="0" w:color="auto"/>
                    <w:right w:val="none" w:sz="0" w:space="0" w:color="auto"/>
                  </w:divBdr>
                  <w:divsChild>
                    <w:div w:id="109400110">
                      <w:marLeft w:val="0"/>
                      <w:marRight w:val="0"/>
                      <w:marTop w:val="0"/>
                      <w:marBottom w:val="0"/>
                      <w:divBdr>
                        <w:top w:val="none" w:sz="0" w:space="0" w:color="auto"/>
                        <w:left w:val="none" w:sz="0" w:space="0" w:color="auto"/>
                        <w:bottom w:val="none" w:sz="0" w:space="0" w:color="auto"/>
                        <w:right w:val="none" w:sz="0" w:space="0" w:color="auto"/>
                      </w:divBdr>
                      <w:divsChild>
                        <w:div w:id="109400117">
                          <w:marLeft w:val="0"/>
                          <w:marRight w:val="0"/>
                          <w:marTop w:val="0"/>
                          <w:marBottom w:val="0"/>
                          <w:divBdr>
                            <w:top w:val="none" w:sz="0" w:space="0" w:color="auto"/>
                            <w:left w:val="none" w:sz="0" w:space="0" w:color="auto"/>
                            <w:bottom w:val="none" w:sz="0" w:space="0" w:color="auto"/>
                            <w:right w:val="none" w:sz="0" w:space="0" w:color="auto"/>
                          </w:divBdr>
                          <w:divsChild>
                            <w:div w:id="109400116">
                              <w:marLeft w:val="0"/>
                              <w:marRight w:val="0"/>
                              <w:marTop w:val="0"/>
                              <w:marBottom w:val="0"/>
                              <w:divBdr>
                                <w:top w:val="none" w:sz="0" w:space="0" w:color="auto"/>
                                <w:left w:val="none" w:sz="0" w:space="0" w:color="auto"/>
                                <w:bottom w:val="none" w:sz="0" w:space="0" w:color="auto"/>
                                <w:right w:val="none" w:sz="0" w:space="0" w:color="auto"/>
                              </w:divBdr>
                              <w:divsChild>
                                <w:div w:id="109400112">
                                  <w:marLeft w:val="0"/>
                                  <w:marRight w:val="0"/>
                                  <w:marTop w:val="0"/>
                                  <w:marBottom w:val="0"/>
                                  <w:divBdr>
                                    <w:top w:val="none" w:sz="0" w:space="0" w:color="auto"/>
                                    <w:left w:val="none" w:sz="0" w:space="0" w:color="auto"/>
                                    <w:bottom w:val="none" w:sz="0" w:space="0" w:color="auto"/>
                                    <w:right w:val="none" w:sz="0" w:space="0" w:color="auto"/>
                                  </w:divBdr>
                                  <w:divsChild>
                                    <w:div w:id="109400113">
                                      <w:marLeft w:val="0"/>
                                      <w:marRight w:val="0"/>
                                      <w:marTop w:val="0"/>
                                      <w:marBottom w:val="0"/>
                                      <w:divBdr>
                                        <w:top w:val="none" w:sz="0" w:space="0" w:color="auto"/>
                                        <w:left w:val="none" w:sz="0" w:space="0" w:color="auto"/>
                                        <w:bottom w:val="none" w:sz="0" w:space="0" w:color="auto"/>
                                        <w:right w:val="none" w:sz="0" w:space="0" w:color="auto"/>
                                      </w:divBdr>
                                      <w:divsChild>
                                        <w:div w:id="109400120">
                                          <w:marLeft w:val="0"/>
                                          <w:marRight w:val="0"/>
                                          <w:marTop w:val="0"/>
                                          <w:marBottom w:val="0"/>
                                          <w:divBdr>
                                            <w:top w:val="none" w:sz="0" w:space="0" w:color="auto"/>
                                            <w:left w:val="none" w:sz="0" w:space="0" w:color="auto"/>
                                            <w:bottom w:val="none" w:sz="0" w:space="0" w:color="auto"/>
                                            <w:right w:val="none" w:sz="0" w:space="0" w:color="auto"/>
                                          </w:divBdr>
                                          <w:divsChild>
                                            <w:div w:id="109400121">
                                              <w:marLeft w:val="0"/>
                                              <w:marRight w:val="0"/>
                                              <w:marTop w:val="0"/>
                                              <w:marBottom w:val="120"/>
                                              <w:divBdr>
                                                <w:top w:val="single" w:sz="6" w:space="0" w:color="F5F5F5"/>
                                                <w:left w:val="single" w:sz="6" w:space="0" w:color="F5F5F5"/>
                                                <w:bottom w:val="single" w:sz="6" w:space="0" w:color="F5F5F5"/>
                                                <w:right w:val="single" w:sz="6" w:space="0" w:color="F5F5F5"/>
                                              </w:divBdr>
                                              <w:divsChild>
                                                <w:div w:id="109400111">
                                                  <w:marLeft w:val="0"/>
                                                  <w:marRight w:val="0"/>
                                                  <w:marTop w:val="0"/>
                                                  <w:marBottom w:val="0"/>
                                                  <w:divBdr>
                                                    <w:top w:val="none" w:sz="0" w:space="0" w:color="auto"/>
                                                    <w:left w:val="none" w:sz="0" w:space="0" w:color="auto"/>
                                                    <w:bottom w:val="none" w:sz="0" w:space="0" w:color="auto"/>
                                                    <w:right w:val="none" w:sz="0" w:space="0" w:color="auto"/>
                                                  </w:divBdr>
                                                  <w:divsChild>
                                                    <w:div w:id="1094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763740">
      <w:bodyDiv w:val="1"/>
      <w:marLeft w:val="0"/>
      <w:marRight w:val="0"/>
      <w:marTop w:val="0"/>
      <w:marBottom w:val="0"/>
      <w:divBdr>
        <w:top w:val="none" w:sz="0" w:space="0" w:color="auto"/>
        <w:left w:val="none" w:sz="0" w:space="0" w:color="auto"/>
        <w:bottom w:val="none" w:sz="0" w:space="0" w:color="auto"/>
        <w:right w:val="none" w:sz="0" w:space="0" w:color="auto"/>
      </w:divBdr>
      <w:divsChild>
        <w:div w:id="520819114">
          <w:marLeft w:val="0"/>
          <w:marRight w:val="0"/>
          <w:marTop w:val="0"/>
          <w:marBottom w:val="0"/>
          <w:divBdr>
            <w:top w:val="none" w:sz="0" w:space="0" w:color="auto"/>
            <w:left w:val="none" w:sz="0" w:space="0" w:color="auto"/>
            <w:bottom w:val="none" w:sz="0" w:space="0" w:color="auto"/>
            <w:right w:val="none" w:sz="0" w:space="0" w:color="auto"/>
          </w:divBdr>
          <w:divsChild>
            <w:div w:id="809203300">
              <w:marLeft w:val="0"/>
              <w:marRight w:val="0"/>
              <w:marTop w:val="0"/>
              <w:marBottom w:val="0"/>
              <w:divBdr>
                <w:top w:val="none" w:sz="0" w:space="0" w:color="auto"/>
                <w:left w:val="none" w:sz="0" w:space="0" w:color="auto"/>
                <w:bottom w:val="none" w:sz="0" w:space="0" w:color="auto"/>
                <w:right w:val="none" w:sz="0" w:space="0" w:color="auto"/>
              </w:divBdr>
            </w:div>
            <w:div w:id="2064211764">
              <w:marLeft w:val="0"/>
              <w:marRight w:val="0"/>
              <w:marTop w:val="0"/>
              <w:marBottom w:val="0"/>
              <w:divBdr>
                <w:top w:val="none" w:sz="0" w:space="0" w:color="auto"/>
                <w:left w:val="none" w:sz="0" w:space="0" w:color="auto"/>
                <w:bottom w:val="none" w:sz="0" w:space="0" w:color="auto"/>
                <w:right w:val="none" w:sz="0" w:space="0" w:color="auto"/>
              </w:divBdr>
            </w:div>
            <w:div w:id="49306864">
              <w:marLeft w:val="0"/>
              <w:marRight w:val="0"/>
              <w:marTop w:val="0"/>
              <w:marBottom w:val="0"/>
              <w:divBdr>
                <w:top w:val="none" w:sz="0" w:space="0" w:color="auto"/>
                <w:left w:val="none" w:sz="0" w:space="0" w:color="auto"/>
                <w:bottom w:val="none" w:sz="0" w:space="0" w:color="auto"/>
                <w:right w:val="none" w:sz="0" w:space="0" w:color="auto"/>
              </w:divBdr>
            </w:div>
            <w:div w:id="203837062">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005669772">
              <w:marLeft w:val="0"/>
              <w:marRight w:val="0"/>
              <w:marTop w:val="0"/>
              <w:marBottom w:val="0"/>
              <w:divBdr>
                <w:top w:val="none" w:sz="0" w:space="0" w:color="auto"/>
                <w:left w:val="none" w:sz="0" w:space="0" w:color="auto"/>
                <w:bottom w:val="none" w:sz="0" w:space="0" w:color="auto"/>
                <w:right w:val="none" w:sz="0" w:space="0" w:color="auto"/>
              </w:divBdr>
            </w:div>
            <w:div w:id="284582745">
              <w:marLeft w:val="0"/>
              <w:marRight w:val="0"/>
              <w:marTop w:val="0"/>
              <w:marBottom w:val="0"/>
              <w:divBdr>
                <w:top w:val="none" w:sz="0" w:space="0" w:color="auto"/>
                <w:left w:val="none" w:sz="0" w:space="0" w:color="auto"/>
                <w:bottom w:val="none" w:sz="0" w:space="0" w:color="auto"/>
                <w:right w:val="none" w:sz="0" w:space="0" w:color="auto"/>
              </w:divBdr>
            </w:div>
            <w:div w:id="1994943302">
              <w:marLeft w:val="0"/>
              <w:marRight w:val="0"/>
              <w:marTop w:val="0"/>
              <w:marBottom w:val="0"/>
              <w:divBdr>
                <w:top w:val="none" w:sz="0" w:space="0" w:color="auto"/>
                <w:left w:val="none" w:sz="0" w:space="0" w:color="auto"/>
                <w:bottom w:val="none" w:sz="0" w:space="0" w:color="auto"/>
                <w:right w:val="none" w:sz="0" w:space="0" w:color="auto"/>
              </w:divBdr>
            </w:div>
            <w:div w:id="2114090551">
              <w:marLeft w:val="0"/>
              <w:marRight w:val="0"/>
              <w:marTop w:val="0"/>
              <w:marBottom w:val="0"/>
              <w:divBdr>
                <w:top w:val="none" w:sz="0" w:space="0" w:color="auto"/>
                <w:left w:val="none" w:sz="0" w:space="0" w:color="auto"/>
                <w:bottom w:val="none" w:sz="0" w:space="0" w:color="auto"/>
                <w:right w:val="none" w:sz="0" w:space="0" w:color="auto"/>
              </w:divBdr>
            </w:div>
            <w:div w:id="1383946954">
              <w:marLeft w:val="0"/>
              <w:marRight w:val="0"/>
              <w:marTop w:val="0"/>
              <w:marBottom w:val="0"/>
              <w:divBdr>
                <w:top w:val="none" w:sz="0" w:space="0" w:color="auto"/>
                <w:left w:val="none" w:sz="0" w:space="0" w:color="auto"/>
                <w:bottom w:val="none" w:sz="0" w:space="0" w:color="auto"/>
                <w:right w:val="none" w:sz="0" w:space="0" w:color="auto"/>
              </w:divBdr>
            </w:div>
            <w:div w:id="610288033">
              <w:marLeft w:val="0"/>
              <w:marRight w:val="0"/>
              <w:marTop w:val="0"/>
              <w:marBottom w:val="0"/>
              <w:divBdr>
                <w:top w:val="none" w:sz="0" w:space="0" w:color="auto"/>
                <w:left w:val="none" w:sz="0" w:space="0" w:color="auto"/>
                <w:bottom w:val="none" w:sz="0" w:space="0" w:color="auto"/>
                <w:right w:val="none" w:sz="0" w:space="0" w:color="auto"/>
              </w:divBdr>
            </w:div>
            <w:div w:id="1224874770">
              <w:marLeft w:val="0"/>
              <w:marRight w:val="0"/>
              <w:marTop w:val="0"/>
              <w:marBottom w:val="0"/>
              <w:divBdr>
                <w:top w:val="none" w:sz="0" w:space="0" w:color="auto"/>
                <w:left w:val="none" w:sz="0" w:space="0" w:color="auto"/>
                <w:bottom w:val="none" w:sz="0" w:space="0" w:color="auto"/>
                <w:right w:val="none" w:sz="0" w:space="0" w:color="auto"/>
              </w:divBdr>
            </w:div>
            <w:div w:id="133759198">
              <w:marLeft w:val="0"/>
              <w:marRight w:val="0"/>
              <w:marTop w:val="0"/>
              <w:marBottom w:val="0"/>
              <w:divBdr>
                <w:top w:val="none" w:sz="0" w:space="0" w:color="auto"/>
                <w:left w:val="none" w:sz="0" w:space="0" w:color="auto"/>
                <w:bottom w:val="none" w:sz="0" w:space="0" w:color="auto"/>
                <w:right w:val="none" w:sz="0" w:space="0" w:color="auto"/>
              </w:divBdr>
            </w:div>
            <w:div w:id="1010333270">
              <w:marLeft w:val="0"/>
              <w:marRight w:val="0"/>
              <w:marTop w:val="0"/>
              <w:marBottom w:val="0"/>
              <w:divBdr>
                <w:top w:val="none" w:sz="0" w:space="0" w:color="auto"/>
                <w:left w:val="none" w:sz="0" w:space="0" w:color="auto"/>
                <w:bottom w:val="none" w:sz="0" w:space="0" w:color="auto"/>
                <w:right w:val="none" w:sz="0" w:space="0" w:color="auto"/>
              </w:divBdr>
            </w:div>
            <w:div w:id="2044746095">
              <w:marLeft w:val="0"/>
              <w:marRight w:val="0"/>
              <w:marTop w:val="0"/>
              <w:marBottom w:val="0"/>
              <w:divBdr>
                <w:top w:val="none" w:sz="0" w:space="0" w:color="auto"/>
                <w:left w:val="none" w:sz="0" w:space="0" w:color="auto"/>
                <w:bottom w:val="none" w:sz="0" w:space="0" w:color="auto"/>
                <w:right w:val="none" w:sz="0" w:space="0" w:color="auto"/>
              </w:divBdr>
            </w:div>
            <w:div w:id="714163688">
              <w:marLeft w:val="0"/>
              <w:marRight w:val="0"/>
              <w:marTop w:val="0"/>
              <w:marBottom w:val="0"/>
              <w:divBdr>
                <w:top w:val="none" w:sz="0" w:space="0" w:color="auto"/>
                <w:left w:val="none" w:sz="0" w:space="0" w:color="auto"/>
                <w:bottom w:val="none" w:sz="0" w:space="0" w:color="auto"/>
                <w:right w:val="none" w:sz="0" w:space="0" w:color="auto"/>
              </w:divBdr>
            </w:div>
            <w:div w:id="1849977982">
              <w:marLeft w:val="0"/>
              <w:marRight w:val="0"/>
              <w:marTop w:val="0"/>
              <w:marBottom w:val="0"/>
              <w:divBdr>
                <w:top w:val="none" w:sz="0" w:space="0" w:color="auto"/>
                <w:left w:val="none" w:sz="0" w:space="0" w:color="auto"/>
                <w:bottom w:val="none" w:sz="0" w:space="0" w:color="auto"/>
                <w:right w:val="none" w:sz="0" w:space="0" w:color="auto"/>
              </w:divBdr>
            </w:div>
            <w:div w:id="947859564">
              <w:marLeft w:val="0"/>
              <w:marRight w:val="0"/>
              <w:marTop w:val="0"/>
              <w:marBottom w:val="0"/>
              <w:divBdr>
                <w:top w:val="none" w:sz="0" w:space="0" w:color="auto"/>
                <w:left w:val="none" w:sz="0" w:space="0" w:color="auto"/>
                <w:bottom w:val="none" w:sz="0" w:space="0" w:color="auto"/>
                <w:right w:val="none" w:sz="0" w:space="0" w:color="auto"/>
              </w:divBdr>
            </w:div>
            <w:div w:id="1107654506">
              <w:marLeft w:val="0"/>
              <w:marRight w:val="0"/>
              <w:marTop w:val="0"/>
              <w:marBottom w:val="0"/>
              <w:divBdr>
                <w:top w:val="none" w:sz="0" w:space="0" w:color="auto"/>
                <w:left w:val="none" w:sz="0" w:space="0" w:color="auto"/>
                <w:bottom w:val="none" w:sz="0" w:space="0" w:color="auto"/>
                <w:right w:val="none" w:sz="0" w:space="0" w:color="auto"/>
              </w:divBdr>
            </w:div>
            <w:div w:id="1407606089">
              <w:marLeft w:val="0"/>
              <w:marRight w:val="0"/>
              <w:marTop w:val="0"/>
              <w:marBottom w:val="0"/>
              <w:divBdr>
                <w:top w:val="none" w:sz="0" w:space="0" w:color="auto"/>
                <w:left w:val="none" w:sz="0" w:space="0" w:color="auto"/>
                <w:bottom w:val="none" w:sz="0" w:space="0" w:color="auto"/>
                <w:right w:val="none" w:sz="0" w:space="0" w:color="auto"/>
              </w:divBdr>
            </w:div>
            <w:div w:id="1831556657">
              <w:marLeft w:val="0"/>
              <w:marRight w:val="0"/>
              <w:marTop w:val="0"/>
              <w:marBottom w:val="0"/>
              <w:divBdr>
                <w:top w:val="none" w:sz="0" w:space="0" w:color="auto"/>
                <w:left w:val="none" w:sz="0" w:space="0" w:color="auto"/>
                <w:bottom w:val="none" w:sz="0" w:space="0" w:color="auto"/>
                <w:right w:val="none" w:sz="0" w:space="0" w:color="auto"/>
              </w:divBdr>
            </w:div>
            <w:div w:id="1117140233">
              <w:marLeft w:val="0"/>
              <w:marRight w:val="0"/>
              <w:marTop w:val="0"/>
              <w:marBottom w:val="0"/>
              <w:divBdr>
                <w:top w:val="none" w:sz="0" w:space="0" w:color="auto"/>
                <w:left w:val="none" w:sz="0" w:space="0" w:color="auto"/>
                <w:bottom w:val="none" w:sz="0" w:space="0" w:color="auto"/>
                <w:right w:val="none" w:sz="0" w:space="0" w:color="auto"/>
              </w:divBdr>
            </w:div>
            <w:div w:id="995766645">
              <w:marLeft w:val="0"/>
              <w:marRight w:val="0"/>
              <w:marTop w:val="0"/>
              <w:marBottom w:val="0"/>
              <w:divBdr>
                <w:top w:val="none" w:sz="0" w:space="0" w:color="auto"/>
                <w:left w:val="none" w:sz="0" w:space="0" w:color="auto"/>
                <w:bottom w:val="none" w:sz="0" w:space="0" w:color="auto"/>
                <w:right w:val="none" w:sz="0" w:space="0" w:color="auto"/>
              </w:divBdr>
            </w:div>
            <w:div w:id="1730305250">
              <w:marLeft w:val="0"/>
              <w:marRight w:val="0"/>
              <w:marTop w:val="0"/>
              <w:marBottom w:val="0"/>
              <w:divBdr>
                <w:top w:val="none" w:sz="0" w:space="0" w:color="auto"/>
                <w:left w:val="none" w:sz="0" w:space="0" w:color="auto"/>
                <w:bottom w:val="none" w:sz="0" w:space="0" w:color="auto"/>
                <w:right w:val="none" w:sz="0" w:space="0" w:color="auto"/>
              </w:divBdr>
            </w:div>
            <w:div w:id="2116901760">
              <w:marLeft w:val="0"/>
              <w:marRight w:val="0"/>
              <w:marTop w:val="0"/>
              <w:marBottom w:val="0"/>
              <w:divBdr>
                <w:top w:val="none" w:sz="0" w:space="0" w:color="auto"/>
                <w:left w:val="none" w:sz="0" w:space="0" w:color="auto"/>
                <w:bottom w:val="none" w:sz="0" w:space="0" w:color="auto"/>
                <w:right w:val="none" w:sz="0" w:space="0" w:color="auto"/>
              </w:divBdr>
            </w:div>
            <w:div w:id="1924992326">
              <w:marLeft w:val="0"/>
              <w:marRight w:val="0"/>
              <w:marTop w:val="0"/>
              <w:marBottom w:val="0"/>
              <w:divBdr>
                <w:top w:val="none" w:sz="0" w:space="0" w:color="auto"/>
                <w:left w:val="none" w:sz="0" w:space="0" w:color="auto"/>
                <w:bottom w:val="none" w:sz="0" w:space="0" w:color="auto"/>
                <w:right w:val="none" w:sz="0" w:space="0" w:color="auto"/>
              </w:divBdr>
            </w:div>
            <w:div w:id="807434461">
              <w:marLeft w:val="0"/>
              <w:marRight w:val="0"/>
              <w:marTop w:val="0"/>
              <w:marBottom w:val="0"/>
              <w:divBdr>
                <w:top w:val="none" w:sz="0" w:space="0" w:color="auto"/>
                <w:left w:val="none" w:sz="0" w:space="0" w:color="auto"/>
                <w:bottom w:val="none" w:sz="0" w:space="0" w:color="auto"/>
                <w:right w:val="none" w:sz="0" w:space="0" w:color="auto"/>
              </w:divBdr>
            </w:div>
            <w:div w:id="19107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world.bg/43657.vss-razrabotva-zakonodatelni-promeni-v-oblastta-na-elektronnoto-prizovavane.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alworld.bg/51077.onlajn-forum-v-pomosht-na-spazvaneto-na-konvenciiata-za-zashtita-pravata-na-chovek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alworld.bg/50628.devetima-sydii-stajuvaha-v-registraturata-na-evropejskiia-syd-po-pravata-na-chovek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alworld.bg/45656.predlojeniia-izraboteni-v-izpylnenie-na-proekt-na-vss-po-norvejkiia-finansov-mehanizym-stavat-chast-ot-zid-n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14324</Words>
  <Characters>84686</Characters>
  <Application>Microsoft Office Word</Application>
  <DocSecurity>0</DocSecurity>
  <Lines>705</Lines>
  <Paragraphs>197</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98813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emarkova</dc:creator>
  <cp:lastModifiedBy>Ruslana Vylcheva</cp:lastModifiedBy>
  <cp:revision>4</cp:revision>
  <cp:lastPrinted>2016-06-29T16:28:00Z</cp:lastPrinted>
  <dcterms:created xsi:type="dcterms:W3CDTF">2016-06-29T16:28:00Z</dcterms:created>
  <dcterms:modified xsi:type="dcterms:W3CDTF">2016-06-29T16:31:00Z</dcterms:modified>
</cp:coreProperties>
</file>