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4C" w:rsidRPr="00BC36F6" w:rsidRDefault="005657A8" w:rsidP="00BC36F6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C36F6">
        <w:rPr>
          <w:rFonts w:ascii="Times New Roman" w:eastAsia="Times New Roman" w:hAnsi="Times New Roman"/>
          <w:b/>
          <w:sz w:val="24"/>
          <w:szCs w:val="24"/>
          <w:u w:val="single"/>
        </w:rPr>
        <w:t>РАЙОНЕН / ОКРЪЖЕН  СЪД - І инстанция -  гр.</w:t>
      </w:r>
      <w:r w:rsidR="007F504C" w:rsidRPr="00BC36F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</w:t>
      </w:r>
      <w:r w:rsidR="007F504C" w:rsidRPr="00BC36F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ab/>
      </w:r>
      <w:r w:rsidR="007F504C" w:rsidRPr="00BC36F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ab/>
      </w:r>
      <w:r w:rsidR="007F504C" w:rsidRPr="00BC36F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ab/>
      </w:r>
      <w:r w:rsidR="007F504C" w:rsidRPr="00BC36F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ab/>
      </w:r>
      <w:r w:rsidR="007F504C" w:rsidRPr="00BC36F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</w:p>
    <w:p w:rsidR="00BC36F6" w:rsidRDefault="00BC36F6" w:rsidP="00BC36F6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F504C" w:rsidRDefault="007F504C" w:rsidP="00BC36F6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36F6">
        <w:rPr>
          <w:rFonts w:ascii="Times New Roman" w:eastAsia="Times New Roman" w:hAnsi="Times New Roman"/>
          <w:b/>
          <w:sz w:val="24"/>
          <w:szCs w:val="24"/>
        </w:rPr>
        <w:t>НАЛИЧИЕ на ОСНОВАНИЯ</w:t>
      </w:r>
      <w:r w:rsidRPr="00BC36F6">
        <w:rPr>
          <w:rFonts w:ascii="Times New Roman" w:eastAsia="Times New Roman" w:hAnsi="Times New Roman"/>
          <w:b/>
          <w:sz w:val="24"/>
          <w:szCs w:val="24"/>
        </w:rPr>
        <w:br/>
        <w:t>за коригиране на първоначално определения коефициент за тежест в СИНС</w:t>
      </w:r>
    </w:p>
    <w:p w:rsidR="00645CB8" w:rsidRPr="00BC36F6" w:rsidRDefault="00645CB8" w:rsidP="00BC36F6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F504C" w:rsidRPr="00BC36F6" w:rsidRDefault="007F504C" w:rsidP="00BC36F6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36F6">
        <w:rPr>
          <w:rFonts w:ascii="Times New Roman" w:eastAsia="Times New Roman" w:hAnsi="Times New Roman"/>
          <w:b/>
          <w:sz w:val="24"/>
          <w:szCs w:val="24"/>
        </w:rPr>
        <w:t>по …………………………….........................дело № …………. / ……………. г.</w:t>
      </w:r>
    </w:p>
    <w:p w:rsidR="007F504C" w:rsidRDefault="007F504C" w:rsidP="00BC36F6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36F6">
        <w:rPr>
          <w:rFonts w:ascii="Times New Roman" w:eastAsia="Times New Roman" w:hAnsi="Times New Roman"/>
          <w:b/>
          <w:sz w:val="24"/>
          <w:szCs w:val="24"/>
        </w:rPr>
        <w:t>съдия – докладчик ……………………………………………./………… състав</w:t>
      </w:r>
    </w:p>
    <w:p w:rsidR="00645CB8" w:rsidRPr="00BC36F6" w:rsidRDefault="00645CB8" w:rsidP="00BC36F6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4923" w:type="pct"/>
        <w:tblLook w:val="04A0" w:firstRow="1" w:lastRow="0" w:firstColumn="1" w:lastColumn="0" w:noHBand="0" w:noVBand="1"/>
      </w:tblPr>
      <w:tblGrid>
        <w:gridCol w:w="3836"/>
        <w:gridCol w:w="5811"/>
      </w:tblGrid>
      <w:tr w:rsidR="007F504C" w:rsidRPr="00BC36F6" w:rsidTr="00332BB1">
        <w:trPr>
          <w:trHeight w:val="319"/>
        </w:trPr>
        <w:tc>
          <w:tcPr>
            <w:tcW w:w="1988" w:type="pct"/>
            <w:tcBorders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F504C" w:rsidRPr="00BC36F6" w:rsidRDefault="007F504C" w:rsidP="00BC3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36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Увеличаващи коефициенти</w:t>
            </w:r>
          </w:p>
        </w:tc>
        <w:tc>
          <w:tcPr>
            <w:tcW w:w="3012" w:type="pct"/>
            <w:tcBorders>
              <w:left w:val="single" w:sz="4" w:space="0" w:color="auto"/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F504C" w:rsidRPr="00BC36F6" w:rsidRDefault="007F504C" w:rsidP="00BC3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36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Намаляващи коефициенти</w:t>
            </w:r>
          </w:p>
        </w:tc>
      </w:tr>
      <w:tr w:rsidR="007F504C" w:rsidRPr="00BC36F6" w:rsidTr="00332BB1">
        <w:tc>
          <w:tcPr>
            <w:tcW w:w="1988" w:type="pct"/>
            <w:tcBorders>
              <w:top w:val="single" w:sz="4" w:space="0" w:color="auto"/>
              <w:right w:val="single" w:sz="4" w:space="0" w:color="auto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:rsidR="007F504C" w:rsidRPr="00BC36F6" w:rsidRDefault="007F504C" w:rsidP="00BC36F6">
            <w:pPr>
              <w:spacing w:after="120" w:line="240" w:lineRule="auto"/>
              <w:rPr>
                <w:rFonts w:ascii="Times New Roman" w:eastAsia="Times New Roman" w:hAnsi="Times New Roman"/>
                <w:color w:val="333333"/>
                <w:shd w:val="clear" w:color="auto" w:fill="FFFFFF"/>
              </w:rPr>
            </w:pPr>
          </w:p>
          <w:p w:rsidR="007F504C" w:rsidRPr="00BC36F6" w:rsidRDefault="007F504C" w:rsidP="008646B5">
            <w:pPr>
              <w:spacing w:after="120" w:line="240" w:lineRule="auto"/>
              <w:jc w:val="both"/>
              <w:rPr>
                <w:rFonts w:ascii="Times New Roman" w:eastAsia="Times New Roman" w:hAnsi="Times New Roman"/>
              </w:rPr>
            </w:pPr>
            <w:r w:rsidRPr="00BC36F6">
              <w:rPr>
                <w:rFonts w:ascii="Times New Roman" w:eastAsia="Times New Roman" w:hAnsi="Times New Roman"/>
                <w:color w:val="333333"/>
                <w:shd w:val="clear" w:color="auto" w:fill="FFFFFF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20pt;height:18pt" o:ole="">
                  <v:imagedata r:id="rId8" o:title=""/>
                </v:shape>
                <w:control r:id="rId9" w:name="DefaultOcxName1515" w:shapeid="_x0000_i1066"/>
              </w:object>
            </w:r>
            <w:r w:rsidR="00F87D04" w:rsidRPr="00BC36F6">
              <w:rPr>
                <w:rFonts w:ascii="Times New Roman" w:hAnsi="Times New Roman"/>
              </w:rPr>
              <w:t xml:space="preserve">В производството са приети за разглеждане три и повече обективно съединени искове и/или възражения по чл. 298, ал. 4 ГПК, както и/или три и повече субективно съединени искове, които имат отделен предмет на доказване </w:t>
            </w:r>
            <w:r w:rsidR="00F87D04" w:rsidRPr="00BC36F6">
              <w:rPr>
                <w:rFonts w:ascii="Times New Roman" w:eastAsia="Times New Roman" w:hAnsi="Times New Roman"/>
                <w:b/>
              </w:rPr>
              <w:t>(к.</w:t>
            </w:r>
            <w:proofErr w:type="spellStart"/>
            <w:r w:rsidR="00F87D04" w:rsidRPr="00BC36F6">
              <w:rPr>
                <w:rFonts w:ascii="Times New Roman" w:eastAsia="Times New Roman" w:hAnsi="Times New Roman"/>
                <w:b/>
              </w:rPr>
              <w:t>к</w:t>
            </w:r>
            <w:proofErr w:type="spellEnd"/>
            <w:r w:rsidR="00F87D04" w:rsidRPr="00BC36F6">
              <w:rPr>
                <w:rFonts w:ascii="Times New Roman" w:eastAsia="Times New Roman" w:hAnsi="Times New Roman"/>
                <w:b/>
              </w:rPr>
              <w:t>. 1.5</w:t>
            </w:r>
            <w:r w:rsidRPr="00BC36F6">
              <w:rPr>
                <w:rFonts w:ascii="Times New Roman" w:eastAsia="Times New Roman" w:hAnsi="Times New Roman"/>
                <w:b/>
              </w:rPr>
              <w:t xml:space="preserve">) </w:t>
            </w:r>
          </w:p>
          <w:p w:rsidR="007F504C" w:rsidRPr="00BC36F6" w:rsidRDefault="007F504C" w:rsidP="008646B5">
            <w:pPr>
              <w:spacing w:after="120" w:line="240" w:lineRule="auto"/>
              <w:jc w:val="both"/>
              <w:rPr>
                <w:rFonts w:ascii="Times New Roman" w:eastAsia="Times New Roman" w:hAnsi="Times New Roman"/>
              </w:rPr>
            </w:pPr>
            <w:r w:rsidRPr="00BC36F6">
              <w:rPr>
                <w:rFonts w:ascii="Times New Roman" w:eastAsia="Times New Roman" w:hAnsi="Times New Roman"/>
              </w:rPr>
              <w:object w:dxaOrig="225" w:dyaOrig="225">
                <v:shape id="_x0000_i1069" type="#_x0000_t75" style="width:20pt;height:18pt" o:ole="">
                  <v:imagedata r:id="rId8" o:title=""/>
                </v:shape>
                <w:control r:id="rId10" w:name="DefaultOcxName1514" w:shapeid="_x0000_i1069"/>
              </w:object>
            </w:r>
            <w:r w:rsidR="00F87D04" w:rsidRPr="00BC36F6">
              <w:rPr>
                <w:rFonts w:ascii="Times New Roman" w:hAnsi="Times New Roman"/>
              </w:rPr>
              <w:t>Материали</w:t>
            </w:r>
            <w:r w:rsidR="00F87D04" w:rsidRPr="00BC36F6">
              <w:rPr>
                <w:rFonts w:ascii="Times New Roman" w:hAnsi="Times New Roman"/>
                <w:lang w:val="ru-RU"/>
              </w:rPr>
              <w:t>те</w:t>
            </w:r>
            <w:r w:rsidR="00F87D04" w:rsidRPr="00BC36F6">
              <w:rPr>
                <w:rFonts w:ascii="Times New Roman" w:hAnsi="Times New Roman"/>
              </w:rPr>
              <w:t xml:space="preserve"> по делото надвишават </w:t>
            </w:r>
            <w:r w:rsidR="00F87D04" w:rsidRPr="00BC36F6">
              <w:rPr>
                <w:rFonts w:ascii="Times New Roman" w:hAnsi="Times New Roman"/>
                <w:lang w:val="ru-RU"/>
              </w:rPr>
              <w:t xml:space="preserve">1500 </w:t>
            </w:r>
            <w:r w:rsidR="00F87D04" w:rsidRPr="00BC36F6">
              <w:rPr>
                <w:rFonts w:ascii="Times New Roman" w:hAnsi="Times New Roman"/>
              </w:rPr>
              <w:t>листа</w:t>
            </w:r>
            <w:r w:rsidRPr="00BC36F6">
              <w:rPr>
                <w:rFonts w:ascii="Times New Roman" w:eastAsia="Times New Roman" w:hAnsi="Times New Roman"/>
              </w:rPr>
              <w:t xml:space="preserve"> </w:t>
            </w:r>
            <w:r w:rsidR="00F87D04" w:rsidRPr="00BC36F6">
              <w:rPr>
                <w:rFonts w:ascii="Times New Roman" w:eastAsia="Times New Roman" w:hAnsi="Times New Roman"/>
                <w:b/>
              </w:rPr>
              <w:t>(к.</w:t>
            </w:r>
            <w:proofErr w:type="spellStart"/>
            <w:r w:rsidR="00F87D04" w:rsidRPr="00BC36F6">
              <w:rPr>
                <w:rFonts w:ascii="Times New Roman" w:eastAsia="Times New Roman" w:hAnsi="Times New Roman"/>
                <w:b/>
              </w:rPr>
              <w:t>к</w:t>
            </w:r>
            <w:proofErr w:type="spellEnd"/>
            <w:r w:rsidR="00F87D04" w:rsidRPr="00BC36F6">
              <w:rPr>
                <w:rFonts w:ascii="Times New Roman" w:eastAsia="Times New Roman" w:hAnsi="Times New Roman"/>
                <w:b/>
              </w:rPr>
              <w:t>. 1.5</w:t>
            </w:r>
            <w:r w:rsidRPr="00BC36F6">
              <w:rPr>
                <w:rFonts w:ascii="Times New Roman" w:eastAsia="Times New Roman" w:hAnsi="Times New Roman"/>
                <w:b/>
              </w:rPr>
              <w:t>)</w:t>
            </w:r>
            <w:r w:rsidRPr="00BC36F6">
              <w:rPr>
                <w:rFonts w:ascii="Times New Roman" w:eastAsia="Times New Roman" w:hAnsi="Times New Roman"/>
              </w:rPr>
              <w:t xml:space="preserve"> </w:t>
            </w:r>
          </w:p>
          <w:p w:rsidR="007F504C" w:rsidRPr="00BC36F6" w:rsidRDefault="007F504C" w:rsidP="008646B5">
            <w:pPr>
              <w:spacing w:after="120" w:line="240" w:lineRule="auto"/>
              <w:jc w:val="both"/>
              <w:rPr>
                <w:rFonts w:ascii="Times New Roman" w:eastAsia="Times New Roman" w:hAnsi="Times New Roman"/>
              </w:rPr>
            </w:pPr>
            <w:r w:rsidRPr="00BC36F6">
              <w:rPr>
                <w:rFonts w:ascii="Times New Roman" w:eastAsia="Times New Roman" w:hAnsi="Times New Roman"/>
              </w:rPr>
              <w:object w:dxaOrig="225" w:dyaOrig="225">
                <v:shape id="_x0000_i1072" type="#_x0000_t75" style="width:20pt;height:18pt" o:ole="">
                  <v:imagedata r:id="rId8" o:title=""/>
                </v:shape>
                <w:control r:id="rId11" w:name="DefaultOcxName15141" w:shapeid="_x0000_i1072"/>
              </w:object>
            </w:r>
            <w:r w:rsidR="00F87D04" w:rsidRPr="00BC36F6">
              <w:rPr>
                <w:rFonts w:ascii="Times New Roman" w:hAnsi="Times New Roman"/>
              </w:rPr>
              <w:t>Делото е от група „Дела по Закона за отнемане в полза на държавата на</w:t>
            </w:r>
            <w:r w:rsidR="00357A32" w:rsidRPr="00BC36F6">
              <w:rPr>
                <w:rFonts w:ascii="Times New Roman" w:hAnsi="Times New Roman"/>
              </w:rPr>
              <w:t xml:space="preserve"> незаконно придобито имущество” и</w:t>
            </w:r>
            <w:r w:rsidR="00F87D04" w:rsidRPr="00BC36F6">
              <w:rPr>
                <w:rFonts w:ascii="Times New Roman" w:hAnsi="Times New Roman"/>
              </w:rPr>
              <w:t xml:space="preserve"> </w:t>
            </w:r>
            <w:r w:rsidR="00357A32" w:rsidRPr="00BC36F6">
              <w:rPr>
                <w:rFonts w:ascii="Times New Roman" w:hAnsi="Times New Roman"/>
              </w:rPr>
              <w:t>има</w:t>
            </w:r>
            <w:r w:rsidR="00F87D04" w:rsidRPr="00BC36F6">
              <w:rPr>
                <w:rFonts w:ascii="Times New Roman" w:hAnsi="Times New Roman"/>
              </w:rPr>
              <w:t xml:space="preserve"> за предмет повече от 10</w:t>
            </w:r>
            <w:r w:rsidR="00357A32" w:rsidRPr="00BC36F6">
              <w:rPr>
                <w:rFonts w:ascii="Times New Roman" w:hAnsi="Times New Roman"/>
              </w:rPr>
              <w:t xml:space="preserve"> </w:t>
            </w:r>
            <w:r w:rsidR="00F87D04" w:rsidRPr="00BC36F6">
              <w:rPr>
                <w:rFonts w:ascii="Times New Roman" w:hAnsi="Times New Roman"/>
              </w:rPr>
              <w:t>вещи или имуществени права</w:t>
            </w:r>
            <w:r w:rsidRPr="00BC36F6">
              <w:rPr>
                <w:rFonts w:ascii="Times New Roman" w:eastAsia="Times New Roman" w:hAnsi="Times New Roman"/>
              </w:rPr>
              <w:t xml:space="preserve"> </w:t>
            </w:r>
            <w:r w:rsidR="00357A32" w:rsidRPr="00BC36F6">
              <w:rPr>
                <w:rFonts w:ascii="Times New Roman" w:eastAsia="Times New Roman" w:hAnsi="Times New Roman"/>
                <w:b/>
              </w:rPr>
              <w:t>(к.</w:t>
            </w:r>
            <w:proofErr w:type="spellStart"/>
            <w:r w:rsidR="00357A32" w:rsidRPr="00BC36F6">
              <w:rPr>
                <w:rFonts w:ascii="Times New Roman" w:eastAsia="Times New Roman" w:hAnsi="Times New Roman"/>
                <w:b/>
              </w:rPr>
              <w:t>к</w:t>
            </w:r>
            <w:proofErr w:type="spellEnd"/>
            <w:r w:rsidR="00357A32" w:rsidRPr="00BC36F6">
              <w:rPr>
                <w:rFonts w:ascii="Times New Roman" w:eastAsia="Times New Roman" w:hAnsi="Times New Roman"/>
                <w:b/>
              </w:rPr>
              <w:t>. 2</w:t>
            </w:r>
            <w:r w:rsidRPr="00BC36F6">
              <w:rPr>
                <w:rFonts w:ascii="Times New Roman" w:eastAsia="Times New Roman" w:hAnsi="Times New Roman"/>
                <w:b/>
              </w:rPr>
              <w:t>)</w:t>
            </w:r>
            <w:r w:rsidRPr="00BC36F6">
              <w:rPr>
                <w:rFonts w:ascii="Times New Roman" w:eastAsia="Times New Roman" w:hAnsi="Times New Roman"/>
              </w:rPr>
              <w:t xml:space="preserve"> </w:t>
            </w:r>
          </w:p>
          <w:p w:rsidR="00F87D04" w:rsidRPr="00BC36F6" w:rsidRDefault="007F504C" w:rsidP="008646B5">
            <w:pPr>
              <w:spacing w:after="120" w:line="240" w:lineRule="auto"/>
              <w:jc w:val="both"/>
              <w:rPr>
                <w:rFonts w:ascii="Times New Roman" w:eastAsia="Times New Roman" w:hAnsi="Times New Roman"/>
              </w:rPr>
            </w:pPr>
            <w:r w:rsidRPr="00BC36F6">
              <w:rPr>
                <w:rFonts w:ascii="Times New Roman" w:eastAsia="Times New Roman" w:hAnsi="Times New Roman"/>
              </w:rPr>
              <w:object w:dxaOrig="225" w:dyaOrig="225">
                <v:shape id="_x0000_i1075" type="#_x0000_t75" style="width:20pt;height:18pt" o:ole="">
                  <v:imagedata r:id="rId8" o:title=""/>
                </v:shape>
                <w:control r:id="rId12" w:name="DefaultOcxName1513" w:shapeid="_x0000_i1075"/>
              </w:object>
            </w:r>
            <w:r w:rsidR="00357A32" w:rsidRPr="00BC36F6">
              <w:rPr>
                <w:rFonts w:ascii="Times New Roman" w:hAnsi="Times New Roman"/>
              </w:rPr>
              <w:t xml:space="preserve">По делото е изготвено </w:t>
            </w:r>
            <w:proofErr w:type="spellStart"/>
            <w:r w:rsidR="00357A32" w:rsidRPr="00BC36F6">
              <w:rPr>
                <w:rFonts w:ascii="Times New Roman" w:hAnsi="Times New Roman"/>
              </w:rPr>
              <w:t>преюдициално</w:t>
            </w:r>
            <w:proofErr w:type="spellEnd"/>
            <w:r w:rsidR="00357A32" w:rsidRPr="00BC36F6">
              <w:rPr>
                <w:rFonts w:ascii="Times New Roman" w:hAnsi="Times New Roman"/>
              </w:rPr>
              <w:t xml:space="preserve"> запитване</w:t>
            </w:r>
            <w:r w:rsidRPr="00BC36F6">
              <w:rPr>
                <w:rFonts w:ascii="Times New Roman" w:eastAsia="Times New Roman" w:hAnsi="Times New Roman"/>
              </w:rPr>
              <w:t xml:space="preserve"> </w:t>
            </w:r>
            <w:r w:rsidRPr="00BC36F6">
              <w:rPr>
                <w:rFonts w:ascii="Times New Roman" w:eastAsia="Times New Roman" w:hAnsi="Times New Roman"/>
                <w:b/>
              </w:rPr>
              <w:t>(к.</w:t>
            </w:r>
            <w:proofErr w:type="spellStart"/>
            <w:r w:rsidR="00357A32" w:rsidRPr="00BC36F6">
              <w:rPr>
                <w:rFonts w:ascii="Times New Roman" w:eastAsia="Times New Roman" w:hAnsi="Times New Roman"/>
                <w:b/>
              </w:rPr>
              <w:t>к</w:t>
            </w:r>
            <w:proofErr w:type="spellEnd"/>
            <w:r w:rsidR="00357A32" w:rsidRPr="00BC36F6">
              <w:rPr>
                <w:rFonts w:ascii="Times New Roman" w:eastAsia="Times New Roman" w:hAnsi="Times New Roman"/>
                <w:b/>
              </w:rPr>
              <w:t xml:space="preserve">. </w:t>
            </w:r>
            <w:r w:rsidRPr="00BC36F6">
              <w:rPr>
                <w:rFonts w:ascii="Times New Roman" w:eastAsia="Times New Roman" w:hAnsi="Times New Roman"/>
                <w:b/>
              </w:rPr>
              <w:t>3)</w:t>
            </w:r>
            <w:r w:rsidRPr="00BC36F6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:rsidR="007F504C" w:rsidRPr="00BC36F6" w:rsidRDefault="007F504C" w:rsidP="00BC36F6">
            <w:pPr>
              <w:spacing w:after="120" w:line="240" w:lineRule="auto"/>
              <w:rPr>
                <w:rFonts w:ascii="Times New Roman" w:eastAsia="Times New Roman" w:hAnsi="Times New Roman"/>
              </w:rPr>
            </w:pPr>
          </w:p>
          <w:p w:rsidR="007F504C" w:rsidRPr="00BC36F6" w:rsidRDefault="007F504C" w:rsidP="008646B5">
            <w:pPr>
              <w:spacing w:after="120" w:line="240" w:lineRule="auto"/>
              <w:ind w:firstLine="88"/>
              <w:jc w:val="both"/>
              <w:rPr>
                <w:rFonts w:ascii="Times New Roman" w:eastAsia="Times New Roman" w:hAnsi="Times New Roman"/>
                <w:b/>
              </w:rPr>
            </w:pPr>
            <w:r w:rsidRPr="00BC36F6">
              <w:rPr>
                <w:rFonts w:ascii="Times New Roman" w:eastAsia="Times New Roman" w:hAnsi="Times New Roman"/>
                <w:color w:val="333333"/>
              </w:rPr>
              <w:object w:dxaOrig="225" w:dyaOrig="225">
                <v:shape id="_x0000_i1078" type="#_x0000_t75" style="width:20pt;height:18pt" o:ole="">
                  <v:imagedata r:id="rId8" o:title=""/>
                </v:shape>
                <w:control r:id="rId13" w:name="DefaultOcxName1511" w:shapeid="_x0000_i1078"/>
              </w:object>
            </w:r>
            <w:r w:rsidRPr="00BC36F6">
              <w:rPr>
                <w:rFonts w:ascii="Times New Roman" w:hAnsi="Times New Roman"/>
              </w:rPr>
              <w:t xml:space="preserve">При условията на чл. 130, изр. 1 ГПК </w:t>
            </w:r>
            <w:r w:rsidRPr="00BC36F6">
              <w:rPr>
                <w:rFonts w:ascii="Times New Roman" w:hAnsi="Times New Roman"/>
                <w:b/>
                <w:lang w:val="ru-RU"/>
              </w:rPr>
              <w:t>(</w:t>
            </w:r>
            <w:proofErr w:type="spellStart"/>
            <w:r w:rsidRPr="00BC36F6">
              <w:rPr>
                <w:rFonts w:ascii="Times New Roman" w:hAnsi="Times New Roman"/>
                <w:b/>
                <w:lang w:val="ru-RU"/>
              </w:rPr>
              <w:t>к.к</w:t>
            </w:r>
            <w:proofErr w:type="spellEnd"/>
            <w:r w:rsidRPr="00BC36F6">
              <w:rPr>
                <w:rFonts w:ascii="Times New Roman" w:hAnsi="Times New Roman"/>
                <w:b/>
                <w:lang w:val="ru-RU"/>
              </w:rPr>
              <w:t>.</w:t>
            </w:r>
            <w:r w:rsidRPr="00BC36F6">
              <w:rPr>
                <w:rFonts w:ascii="Times New Roman" w:hAnsi="Times New Roman"/>
                <w:b/>
              </w:rPr>
              <w:t xml:space="preserve"> 0,3)</w:t>
            </w:r>
          </w:p>
          <w:p w:rsidR="007F504C" w:rsidRPr="00BC36F6" w:rsidRDefault="007F504C" w:rsidP="008646B5">
            <w:pPr>
              <w:spacing w:after="120" w:line="240" w:lineRule="auto"/>
              <w:ind w:firstLine="88"/>
              <w:jc w:val="both"/>
              <w:rPr>
                <w:rFonts w:ascii="Times New Roman" w:eastAsia="Times New Roman" w:hAnsi="Times New Roman"/>
                <w:b/>
              </w:rPr>
            </w:pPr>
            <w:r w:rsidRPr="00BC36F6">
              <w:rPr>
                <w:rFonts w:ascii="Times New Roman" w:eastAsia="Times New Roman" w:hAnsi="Times New Roman"/>
                <w:color w:val="333333"/>
              </w:rPr>
              <w:object w:dxaOrig="225" w:dyaOrig="225">
                <v:shape id="_x0000_i1081" type="#_x0000_t75" style="width:20pt;height:18pt" o:ole="">
                  <v:imagedata r:id="rId8" o:title=""/>
                </v:shape>
                <w:control r:id="rId14" w:name="DefaultOcxName1510" w:shapeid="_x0000_i1081"/>
              </w:object>
            </w:r>
            <w:r w:rsidR="00F87D04" w:rsidRPr="00BC36F6">
              <w:rPr>
                <w:rFonts w:ascii="Times New Roman" w:hAnsi="Times New Roman"/>
              </w:rPr>
              <w:t>О</w:t>
            </w:r>
            <w:r w:rsidRPr="00BC36F6">
              <w:rPr>
                <w:rFonts w:ascii="Times New Roman" w:hAnsi="Times New Roman"/>
              </w:rPr>
              <w:t>ттегляне и отказ от иска преди подготовката на делото в закрито заседание по чл. 140 ГПК</w:t>
            </w:r>
            <w:r w:rsidRPr="00BC36F6">
              <w:rPr>
                <w:rFonts w:ascii="Times New Roman" w:eastAsia="Times New Roman" w:hAnsi="Times New Roman"/>
              </w:rPr>
              <w:t xml:space="preserve"> </w:t>
            </w:r>
            <w:r w:rsidRPr="00BC36F6">
              <w:rPr>
                <w:rFonts w:ascii="Times New Roman" w:eastAsia="Times New Roman" w:hAnsi="Times New Roman"/>
                <w:b/>
              </w:rPr>
              <w:t>(к.</w:t>
            </w:r>
            <w:proofErr w:type="spellStart"/>
            <w:r w:rsidRPr="00BC36F6">
              <w:rPr>
                <w:rFonts w:ascii="Times New Roman" w:eastAsia="Times New Roman" w:hAnsi="Times New Roman"/>
                <w:b/>
              </w:rPr>
              <w:t>к</w:t>
            </w:r>
            <w:proofErr w:type="spellEnd"/>
            <w:r w:rsidRPr="00BC36F6">
              <w:rPr>
                <w:rFonts w:ascii="Times New Roman" w:eastAsia="Times New Roman" w:hAnsi="Times New Roman"/>
                <w:b/>
              </w:rPr>
              <w:t>. 0.1)</w:t>
            </w:r>
          </w:p>
          <w:p w:rsidR="007F504C" w:rsidRPr="00BC36F6" w:rsidRDefault="007F504C" w:rsidP="008646B5">
            <w:pPr>
              <w:spacing w:after="120" w:line="240" w:lineRule="auto"/>
              <w:ind w:firstLine="88"/>
              <w:jc w:val="both"/>
              <w:rPr>
                <w:rFonts w:ascii="Times New Roman" w:eastAsia="Times New Roman" w:hAnsi="Times New Roman"/>
                <w:b/>
              </w:rPr>
            </w:pPr>
            <w:r w:rsidRPr="00BC36F6">
              <w:rPr>
                <w:rFonts w:ascii="Times New Roman" w:eastAsia="Times New Roman" w:hAnsi="Times New Roman"/>
                <w:color w:val="333333"/>
              </w:rPr>
              <w:object w:dxaOrig="225" w:dyaOrig="225">
                <v:shape id="_x0000_i1084" type="#_x0000_t75" style="width:20pt;height:18pt" o:ole="">
                  <v:imagedata r:id="rId8" o:title=""/>
                </v:shape>
                <w:control r:id="rId15" w:name="DefaultOcxName15101" w:shapeid="_x0000_i1084"/>
              </w:object>
            </w:r>
            <w:r w:rsidR="00F87D04" w:rsidRPr="00BC36F6">
              <w:rPr>
                <w:rFonts w:ascii="Times New Roman" w:hAnsi="Times New Roman"/>
              </w:rPr>
              <w:t>П</w:t>
            </w:r>
            <w:r w:rsidRPr="00BC36F6">
              <w:rPr>
                <w:rFonts w:ascii="Times New Roman" w:hAnsi="Times New Roman"/>
              </w:rPr>
              <w:t xml:space="preserve">рекратяване на делото поради съединяване на искове по чл. 213 ГПК, преди подготовката на делото в закрито заседание по чл. 140 ГПК </w:t>
            </w:r>
            <w:r w:rsidRPr="00BC36F6">
              <w:rPr>
                <w:rFonts w:ascii="Times New Roman" w:eastAsia="Times New Roman" w:hAnsi="Times New Roman"/>
              </w:rPr>
              <w:t xml:space="preserve"> </w:t>
            </w:r>
            <w:r w:rsidRPr="00BC36F6">
              <w:rPr>
                <w:rFonts w:ascii="Times New Roman" w:eastAsia="Times New Roman" w:hAnsi="Times New Roman"/>
                <w:b/>
              </w:rPr>
              <w:t>(к.</w:t>
            </w:r>
            <w:proofErr w:type="spellStart"/>
            <w:r w:rsidRPr="00BC36F6">
              <w:rPr>
                <w:rFonts w:ascii="Times New Roman" w:eastAsia="Times New Roman" w:hAnsi="Times New Roman"/>
                <w:b/>
              </w:rPr>
              <w:t>к</w:t>
            </w:r>
            <w:proofErr w:type="spellEnd"/>
            <w:r w:rsidRPr="00BC36F6">
              <w:rPr>
                <w:rFonts w:ascii="Times New Roman" w:eastAsia="Times New Roman" w:hAnsi="Times New Roman"/>
                <w:b/>
              </w:rPr>
              <w:t>. 0.1)</w:t>
            </w:r>
          </w:p>
          <w:p w:rsidR="007F504C" w:rsidRPr="00BC36F6" w:rsidRDefault="007F504C" w:rsidP="008646B5">
            <w:pPr>
              <w:spacing w:after="120" w:line="240" w:lineRule="auto"/>
              <w:ind w:firstLine="88"/>
              <w:jc w:val="both"/>
              <w:rPr>
                <w:rFonts w:ascii="Times New Roman" w:eastAsia="Times New Roman" w:hAnsi="Times New Roman"/>
              </w:rPr>
            </w:pPr>
            <w:r w:rsidRPr="00BC36F6">
              <w:rPr>
                <w:rFonts w:ascii="Times New Roman" w:eastAsia="Times New Roman" w:hAnsi="Times New Roman"/>
                <w:color w:val="333333"/>
              </w:rPr>
              <w:object w:dxaOrig="225" w:dyaOrig="225">
                <v:shape id="_x0000_i1087" type="#_x0000_t75" style="width:20pt;height:18pt" o:ole="">
                  <v:imagedata r:id="rId8" o:title=""/>
                </v:shape>
                <w:control r:id="rId16" w:name="DefaultOcxName15111" w:shapeid="_x0000_i1087"/>
              </w:object>
            </w:r>
            <w:r w:rsidR="00F87D04" w:rsidRPr="00BC36F6">
              <w:rPr>
                <w:rFonts w:ascii="Times New Roman" w:hAnsi="Times New Roman"/>
              </w:rPr>
              <w:t>О</w:t>
            </w:r>
            <w:r w:rsidR="005657A8" w:rsidRPr="00BC36F6">
              <w:rPr>
                <w:rFonts w:ascii="Times New Roman" w:hAnsi="Times New Roman"/>
              </w:rPr>
              <w:t>ттегляне и отказ от иска след подготовката на делото в закрито заседание по чл. 140 ГПК</w:t>
            </w:r>
            <w:r w:rsidRPr="00BC36F6">
              <w:rPr>
                <w:rFonts w:ascii="Times New Roman" w:eastAsia="Times New Roman" w:hAnsi="Times New Roman"/>
              </w:rPr>
              <w:t xml:space="preserve"> </w:t>
            </w:r>
            <w:r w:rsidRPr="00BC36F6">
              <w:rPr>
                <w:rFonts w:ascii="Times New Roman" w:eastAsia="Times New Roman" w:hAnsi="Times New Roman"/>
                <w:b/>
              </w:rPr>
              <w:t>(к.</w:t>
            </w:r>
            <w:proofErr w:type="spellStart"/>
            <w:r w:rsidRPr="00BC36F6">
              <w:rPr>
                <w:rFonts w:ascii="Times New Roman" w:eastAsia="Times New Roman" w:hAnsi="Times New Roman"/>
                <w:b/>
              </w:rPr>
              <w:t>к</w:t>
            </w:r>
            <w:proofErr w:type="spellEnd"/>
            <w:r w:rsidRPr="00BC36F6">
              <w:rPr>
                <w:rFonts w:ascii="Times New Roman" w:eastAsia="Times New Roman" w:hAnsi="Times New Roman"/>
                <w:b/>
              </w:rPr>
              <w:t>. 0.3)</w:t>
            </w:r>
          </w:p>
          <w:p w:rsidR="007F504C" w:rsidRPr="00BC36F6" w:rsidRDefault="007F504C" w:rsidP="008646B5">
            <w:pPr>
              <w:spacing w:after="120" w:line="240" w:lineRule="auto"/>
              <w:ind w:firstLine="88"/>
              <w:jc w:val="both"/>
              <w:rPr>
                <w:rFonts w:ascii="Times New Roman" w:eastAsia="Times New Roman" w:hAnsi="Times New Roman"/>
              </w:rPr>
            </w:pPr>
            <w:r w:rsidRPr="00BC36F6">
              <w:rPr>
                <w:rFonts w:ascii="Times New Roman" w:eastAsia="Times New Roman" w:hAnsi="Times New Roman"/>
                <w:color w:val="333333"/>
              </w:rPr>
              <w:object w:dxaOrig="225" w:dyaOrig="225">
                <v:shape id="_x0000_i1090" type="#_x0000_t75" style="width:20pt;height:18pt" o:ole="">
                  <v:imagedata r:id="rId8" o:title=""/>
                </v:shape>
                <w:control r:id="rId17" w:name="DefaultOcxName151111" w:shapeid="_x0000_i1090"/>
              </w:object>
            </w:r>
            <w:r w:rsidR="005657A8" w:rsidRPr="00BC36F6">
              <w:rPr>
                <w:rFonts w:ascii="Times New Roman" w:hAnsi="Times New Roman"/>
              </w:rPr>
              <w:t>При условията на чл. 129, ал. 3 ГПК</w:t>
            </w:r>
            <w:r w:rsidRPr="00BC36F6">
              <w:rPr>
                <w:rFonts w:ascii="Times New Roman" w:eastAsia="Times New Roman" w:hAnsi="Times New Roman"/>
              </w:rPr>
              <w:t xml:space="preserve"> </w:t>
            </w:r>
            <w:r w:rsidR="005657A8" w:rsidRPr="00BC36F6">
              <w:rPr>
                <w:rFonts w:ascii="Times New Roman" w:eastAsia="Times New Roman" w:hAnsi="Times New Roman"/>
                <w:b/>
              </w:rPr>
              <w:t>(к.</w:t>
            </w:r>
            <w:proofErr w:type="spellStart"/>
            <w:r w:rsidR="005657A8" w:rsidRPr="00BC36F6">
              <w:rPr>
                <w:rFonts w:ascii="Times New Roman" w:eastAsia="Times New Roman" w:hAnsi="Times New Roman"/>
                <w:b/>
              </w:rPr>
              <w:t>к</w:t>
            </w:r>
            <w:proofErr w:type="spellEnd"/>
            <w:r w:rsidR="005657A8" w:rsidRPr="00BC36F6">
              <w:rPr>
                <w:rFonts w:ascii="Times New Roman" w:eastAsia="Times New Roman" w:hAnsi="Times New Roman"/>
                <w:b/>
              </w:rPr>
              <w:t>. 0.3</w:t>
            </w:r>
            <w:r w:rsidRPr="00BC36F6">
              <w:rPr>
                <w:rFonts w:ascii="Times New Roman" w:eastAsia="Times New Roman" w:hAnsi="Times New Roman"/>
                <w:b/>
              </w:rPr>
              <w:t>)</w:t>
            </w:r>
          </w:p>
          <w:p w:rsidR="007F504C" w:rsidRPr="00BC36F6" w:rsidRDefault="007F504C" w:rsidP="008646B5">
            <w:pPr>
              <w:spacing w:after="120" w:line="240" w:lineRule="auto"/>
              <w:ind w:firstLine="88"/>
              <w:jc w:val="both"/>
              <w:rPr>
                <w:rFonts w:ascii="Times New Roman" w:eastAsia="Times New Roman" w:hAnsi="Times New Roman"/>
                <w:b/>
              </w:rPr>
            </w:pPr>
            <w:r w:rsidRPr="00BC36F6">
              <w:rPr>
                <w:rFonts w:ascii="Times New Roman" w:eastAsia="Times New Roman" w:hAnsi="Times New Roman"/>
                <w:color w:val="333333"/>
              </w:rPr>
              <w:object w:dxaOrig="225" w:dyaOrig="225">
                <v:shape id="_x0000_i1093" type="#_x0000_t75" style="width:20pt;height:18pt" o:ole="">
                  <v:imagedata r:id="rId8" o:title=""/>
                </v:shape>
                <w:control r:id="rId18" w:name="DefaultOcxName159" w:shapeid="_x0000_i1093"/>
              </w:object>
            </w:r>
            <w:r w:rsidR="00F87D04" w:rsidRPr="00BC36F6">
              <w:rPr>
                <w:rFonts w:ascii="Times New Roman" w:hAnsi="Times New Roman"/>
              </w:rPr>
              <w:t>О</w:t>
            </w:r>
            <w:r w:rsidR="005657A8" w:rsidRPr="00BC36F6">
              <w:rPr>
                <w:rFonts w:ascii="Times New Roman" w:hAnsi="Times New Roman"/>
              </w:rPr>
              <w:t>добряване на спогодба по чл. 234 ГПК</w:t>
            </w:r>
            <w:r w:rsidRPr="00BC36F6">
              <w:rPr>
                <w:rFonts w:ascii="Times New Roman" w:eastAsia="Times New Roman" w:hAnsi="Times New Roman"/>
              </w:rPr>
              <w:t xml:space="preserve"> </w:t>
            </w:r>
            <w:r w:rsidR="005657A8" w:rsidRPr="00BC36F6">
              <w:rPr>
                <w:rFonts w:ascii="Times New Roman" w:eastAsia="Times New Roman" w:hAnsi="Times New Roman"/>
                <w:b/>
              </w:rPr>
              <w:t>(к.</w:t>
            </w:r>
            <w:proofErr w:type="spellStart"/>
            <w:r w:rsidR="005657A8" w:rsidRPr="00BC36F6">
              <w:rPr>
                <w:rFonts w:ascii="Times New Roman" w:eastAsia="Times New Roman" w:hAnsi="Times New Roman"/>
                <w:b/>
              </w:rPr>
              <w:t>к</w:t>
            </w:r>
            <w:proofErr w:type="spellEnd"/>
            <w:r w:rsidR="005657A8" w:rsidRPr="00BC36F6">
              <w:rPr>
                <w:rFonts w:ascii="Times New Roman" w:eastAsia="Times New Roman" w:hAnsi="Times New Roman"/>
                <w:b/>
              </w:rPr>
              <w:t>. 0.5</w:t>
            </w:r>
            <w:r w:rsidRPr="00BC36F6">
              <w:rPr>
                <w:rFonts w:ascii="Times New Roman" w:eastAsia="Times New Roman" w:hAnsi="Times New Roman"/>
                <w:b/>
              </w:rPr>
              <w:t>)</w:t>
            </w:r>
          </w:p>
          <w:p w:rsidR="005657A8" w:rsidRPr="00BC36F6" w:rsidRDefault="005657A8" w:rsidP="008646B5">
            <w:pPr>
              <w:spacing w:after="120" w:line="240" w:lineRule="auto"/>
              <w:ind w:firstLine="88"/>
              <w:jc w:val="both"/>
              <w:rPr>
                <w:rFonts w:ascii="Times New Roman" w:hAnsi="Times New Roman"/>
              </w:rPr>
            </w:pPr>
            <w:r w:rsidRPr="00BC36F6">
              <w:rPr>
                <w:rFonts w:ascii="Times New Roman" w:eastAsia="Times New Roman" w:hAnsi="Times New Roman"/>
                <w:color w:val="333333"/>
              </w:rPr>
              <w:object w:dxaOrig="225" w:dyaOrig="225">
                <v:shape id="_x0000_i1096" type="#_x0000_t75" style="width:20pt;height:18pt" o:ole="">
                  <v:imagedata r:id="rId8" o:title=""/>
                </v:shape>
                <w:control r:id="rId19" w:name="DefaultOcxName1591" w:shapeid="_x0000_i1096"/>
              </w:object>
            </w:r>
            <w:r w:rsidR="00F87D04" w:rsidRPr="00BC36F6">
              <w:rPr>
                <w:rFonts w:ascii="Times New Roman" w:hAnsi="Times New Roman"/>
              </w:rPr>
              <w:t>П</w:t>
            </w:r>
            <w:r w:rsidRPr="00BC36F6">
              <w:rPr>
                <w:rFonts w:ascii="Times New Roman" w:hAnsi="Times New Roman"/>
              </w:rPr>
              <w:t xml:space="preserve">рекратяване на производството при условията на чл. 231 ГПК и 230, ал. 2 ГПК </w:t>
            </w:r>
            <w:r w:rsidR="00614808" w:rsidRPr="00BC36F6">
              <w:rPr>
                <w:rFonts w:ascii="Times New Roman" w:hAnsi="Times New Roman"/>
                <w:b/>
              </w:rPr>
              <w:t>(к.</w:t>
            </w:r>
            <w:proofErr w:type="spellStart"/>
            <w:r w:rsidR="00614808" w:rsidRPr="00BC36F6">
              <w:rPr>
                <w:rFonts w:ascii="Times New Roman" w:hAnsi="Times New Roman"/>
                <w:b/>
              </w:rPr>
              <w:t>к</w:t>
            </w:r>
            <w:proofErr w:type="spellEnd"/>
            <w:r w:rsidR="00614808" w:rsidRPr="00BC36F6">
              <w:rPr>
                <w:rFonts w:ascii="Times New Roman" w:hAnsi="Times New Roman"/>
                <w:b/>
              </w:rPr>
              <w:t>. 0,3)</w:t>
            </w:r>
          </w:p>
          <w:p w:rsidR="005657A8" w:rsidRPr="00BC36F6" w:rsidRDefault="005657A8" w:rsidP="008646B5">
            <w:pPr>
              <w:spacing w:after="120" w:line="240" w:lineRule="auto"/>
              <w:ind w:firstLine="88"/>
              <w:jc w:val="both"/>
              <w:rPr>
                <w:rFonts w:ascii="Times New Roman" w:hAnsi="Times New Roman"/>
              </w:rPr>
            </w:pPr>
            <w:r w:rsidRPr="00BC36F6">
              <w:rPr>
                <w:rFonts w:ascii="Times New Roman" w:eastAsia="Times New Roman" w:hAnsi="Times New Roman"/>
                <w:color w:val="333333"/>
              </w:rPr>
              <w:object w:dxaOrig="225" w:dyaOrig="225">
                <v:shape id="_x0000_i1099" type="#_x0000_t75" style="width:20pt;height:18pt" o:ole="">
                  <v:imagedata r:id="rId8" o:title=""/>
                </v:shape>
                <w:control r:id="rId20" w:name="DefaultOcxName1592" w:shapeid="_x0000_i1099"/>
              </w:object>
            </w:r>
            <w:r w:rsidRPr="00BC36F6">
              <w:rPr>
                <w:rFonts w:ascii="Times New Roman" w:hAnsi="Times New Roman"/>
              </w:rPr>
              <w:t xml:space="preserve">При условията на чл. 237 ГПК (решение при признание на иска) и на чл. 238 ГПК (неприсъствено решение) </w:t>
            </w:r>
            <w:r w:rsidR="00614808" w:rsidRPr="00BC36F6">
              <w:rPr>
                <w:rFonts w:ascii="Times New Roman" w:hAnsi="Times New Roman"/>
                <w:b/>
              </w:rPr>
              <w:t>(к.</w:t>
            </w:r>
            <w:proofErr w:type="spellStart"/>
            <w:r w:rsidR="00614808" w:rsidRPr="00BC36F6">
              <w:rPr>
                <w:rFonts w:ascii="Times New Roman" w:hAnsi="Times New Roman"/>
                <w:b/>
              </w:rPr>
              <w:t>к</w:t>
            </w:r>
            <w:proofErr w:type="spellEnd"/>
            <w:r w:rsidR="00614808" w:rsidRPr="00BC36F6">
              <w:rPr>
                <w:rFonts w:ascii="Times New Roman" w:hAnsi="Times New Roman"/>
                <w:b/>
              </w:rPr>
              <w:t>. 0,5)</w:t>
            </w:r>
          </w:p>
          <w:p w:rsidR="005657A8" w:rsidRPr="00BC36F6" w:rsidRDefault="005657A8" w:rsidP="008646B5">
            <w:pPr>
              <w:spacing w:after="120" w:line="240" w:lineRule="auto"/>
              <w:ind w:firstLine="88"/>
              <w:jc w:val="both"/>
              <w:rPr>
                <w:rFonts w:ascii="Times New Roman" w:hAnsi="Times New Roman"/>
              </w:rPr>
            </w:pPr>
            <w:r w:rsidRPr="00BC36F6">
              <w:rPr>
                <w:rFonts w:ascii="Times New Roman" w:eastAsia="Times New Roman" w:hAnsi="Times New Roman"/>
                <w:color w:val="333333"/>
              </w:rPr>
              <w:object w:dxaOrig="225" w:dyaOrig="225">
                <v:shape id="_x0000_i1102" type="#_x0000_t75" style="width:20pt;height:18pt" o:ole="">
                  <v:imagedata r:id="rId8" o:title=""/>
                </v:shape>
                <w:control r:id="rId21" w:name="DefaultOcxName1593" w:shapeid="_x0000_i1102"/>
              </w:object>
            </w:r>
            <w:r w:rsidR="00F87D04" w:rsidRPr="00BC36F6">
              <w:rPr>
                <w:rFonts w:ascii="Times New Roman" w:hAnsi="Times New Roman"/>
              </w:rPr>
              <w:t>П</w:t>
            </w:r>
            <w:r w:rsidRPr="00BC36F6">
              <w:rPr>
                <w:rFonts w:ascii="Times New Roman" w:hAnsi="Times New Roman"/>
              </w:rPr>
              <w:t xml:space="preserve">рекратяване на делото и изпращането му по подсъдност </w:t>
            </w:r>
            <w:r w:rsidRPr="00BC36F6">
              <w:rPr>
                <w:rFonts w:ascii="Times New Roman" w:hAnsi="Times New Roman"/>
                <w:b/>
              </w:rPr>
              <w:t>(к.</w:t>
            </w:r>
            <w:proofErr w:type="spellStart"/>
            <w:r w:rsidRPr="00BC36F6">
              <w:rPr>
                <w:rFonts w:ascii="Times New Roman" w:hAnsi="Times New Roman"/>
                <w:b/>
              </w:rPr>
              <w:t>к</w:t>
            </w:r>
            <w:proofErr w:type="spellEnd"/>
            <w:r w:rsidRPr="00BC36F6">
              <w:rPr>
                <w:rFonts w:ascii="Times New Roman" w:hAnsi="Times New Roman"/>
                <w:b/>
              </w:rPr>
              <w:t>. 0,3)</w:t>
            </w:r>
          </w:p>
          <w:p w:rsidR="005657A8" w:rsidRPr="00BC36F6" w:rsidRDefault="005657A8" w:rsidP="008646B5">
            <w:pPr>
              <w:spacing w:after="120" w:line="240" w:lineRule="auto"/>
              <w:ind w:firstLine="88"/>
              <w:jc w:val="both"/>
              <w:rPr>
                <w:rFonts w:ascii="Times New Roman" w:hAnsi="Times New Roman"/>
              </w:rPr>
            </w:pPr>
            <w:r w:rsidRPr="00BC36F6">
              <w:rPr>
                <w:rFonts w:ascii="Times New Roman" w:eastAsia="Times New Roman" w:hAnsi="Times New Roman"/>
              </w:rPr>
              <w:object w:dxaOrig="225" w:dyaOrig="225">
                <v:shape id="_x0000_i1105" type="#_x0000_t75" style="width:20pt;height:18pt" o:ole="">
                  <v:imagedata r:id="rId8" o:title=""/>
                </v:shape>
                <w:control r:id="rId22" w:name="DefaultOcxName1597" w:shapeid="_x0000_i1105"/>
              </w:object>
            </w:r>
            <w:r w:rsidR="00F87D04" w:rsidRPr="00BC36F6">
              <w:rPr>
                <w:rFonts w:ascii="Times New Roman" w:hAnsi="Times New Roman"/>
              </w:rPr>
              <w:t>П</w:t>
            </w:r>
            <w:r w:rsidRPr="00BC36F6">
              <w:rPr>
                <w:rFonts w:ascii="Times New Roman" w:hAnsi="Times New Roman"/>
              </w:rPr>
              <w:t xml:space="preserve">рекратяване на производство по развод, поради неявяване на молителите/ищеца </w:t>
            </w:r>
            <w:r w:rsidRPr="00BC36F6">
              <w:rPr>
                <w:rFonts w:ascii="Times New Roman" w:hAnsi="Times New Roman"/>
                <w:b/>
              </w:rPr>
              <w:t>(к.</w:t>
            </w:r>
            <w:proofErr w:type="spellStart"/>
            <w:r w:rsidRPr="00BC36F6">
              <w:rPr>
                <w:rFonts w:ascii="Times New Roman" w:hAnsi="Times New Roman"/>
                <w:b/>
              </w:rPr>
              <w:t>к</w:t>
            </w:r>
            <w:proofErr w:type="spellEnd"/>
            <w:r w:rsidRPr="00BC36F6">
              <w:rPr>
                <w:rFonts w:ascii="Times New Roman" w:hAnsi="Times New Roman"/>
                <w:b/>
              </w:rPr>
              <w:t>. 0,3)</w:t>
            </w:r>
          </w:p>
          <w:p w:rsidR="005657A8" w:rsidRPr="00BC36F6" w:rsidRDefault="005657A8" w:rsidP="008646B5">
            <w:pPr>
              <w:spacing w:after="120" w:line="240" w:lineRule="auto"/>
              <w:ind w:firstLine="88"/>
              <w:jc w:val="both"/>
              <w:rPr>
                <w:rFonts w:ascii="Times New Roman" w:hAnsi="Times New Roman"/>
              </w:rPr>
            </w:pPr>
            <w:r w:rsidRPr="00BC36F6">
              <w:rPr>
                <w:rFonts w:ascii="Times New Roman" w:eastAsia="Times New Roman" w:hAnsi="Times New Roman"/>
              </w:rPr>
              <w:object w:dxaOrig="225" w:dyaOrig="225">
                <v:shape id="_x0000_i1111" type="#_x0000_t75" style="width:20pt;height:18pt" o:ole="">
                  <v:imagedata r:id="rId8" o:title=""/>
                </v:shape>
                <w:control r:id="rId23" w:name="DefaultOcxName1595" w:shapeid="_x0000_i1111"/>
              </w:object>
            </w:r>
            <w:r w:rsidR="008646B5">
              <w:rPr>
                <w:rFonts w:ascii="Times New Roman" w:hAnsi="Times New Roman"/>
              </w:rPr>
              <w:t>Прекратяване</w:t>
            </w:r>
            <w:r w:rsidR="00206AB0">
              <w:rPr>
                <w:rFonts w:ascii="Times New Roman" w:hAnsi="Times New Roman"/>
              </w:rPr>
              <w:t xml:space="preserve"> </w:t>
            </w:r>
            <w:r w:rsidR="008646B5">
              <w:rPr>
                <w:rFonts w:ascii="Times New Roman" w:hAnsi="Times New Roman"/>
              </w:rPr>
              <w:t xml:space="preserve"> на</w:t>
            </w:r>
            <w:r w:rsidR="00206AB0">
              <w:rPr>
                <w:rFonts w:ascii="Times New Roman" w:hAnsi="Times New Roman"/>
              </w:rPr>
              <w:t xml:space="preserve"> </w:t>
            </w:r>
            <w:r w:rsidR="008646B5">
              <w:rPr>
                <w:rFonts w:ascii="Times New Roman" w:hAnsi="Times New Roman"/>
              </w:rPr>
              <w:t xml:space="preserve"> делото по</w:t>
            </w:r>
            <w:r w:rsidR="00206AB0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8646B5">
              <w:rPr>
                <w:rFonts w:ascii="Times New Roman" w:hAnsi="Times New Roman"/>
              </w:rPr>
              <w:t xml:space="preserve"> реда на</w:t>
            </w:r>
            <w:r w:rsidRPr="00BC36F6">
              <w:rPr>
                <w:rFonts w:ascii="Times New Roman" w:hAnsi="Times New Roman"/>
              </w:rPr>
              <w:t xml:space="preserve"> чл. 637 ТЗ </w:t>
            </w:r>
            <w:r w:rsidRPr="00BC36F6">
              <w:rPr>
                <w:rFonts w:ascii="Times New Roman" w:hAnsi="Times New Roman"/>
                <w:b/>
              </w:rPr>
              <w:t>(к.</w:t>
            </w:r>
            <w:proofErr w:type="spellStart"/>
            <w:r w:rsidRPr="00BC36F6">
              <w:rPr>
                <w:rFonts w:ascii="Times New Roman" w:hAnsi="Times New Roman"/>
                <w:b/>
              </w:rPr>
              <w:t>к</w:t>
            </w:r>
            <w:proofErr w:type="spellEnd"/>
            <w:r w:rsidRPr="00BC36F6">
              <w:rPr>
                <w:rFonts w:ascii="Times New Roman" w:hAnsi="Times New Roman"/>
                <w:b/>
              </w:rPr>
              <w:t>. 0,5)</w:t>
            </w:r>
          </w:p>
          <w:p w:rsidR="005657A8" w:rsidRPr="00645CB8" w:rsidRDefault="005657A8" w:rsidP="008646B5">
            <w:pPr>
              <w:spacing w:after="120" w:line="240" w:lineRule="auto"/>
              <w:ind w:firstLine="88"/>
              <w:jc w:val="both"/>
              <w:rPr>
                <w:rFonts w:ascii="Times New Roman" w:hAnsi="Times New Roman"/>
              </w:rPr>
            </w:pPr>
            <w:r w:rsidRPr="00BC36F6">
              <w:rPr>
                <w:rFonts w:ascii="Times New Roman" w:eastAsia="Times New Roman" w:hAnsi="Times New Roman"/>
              </w:rPr>
              <w:object w:dxaOrig="225" w:dyaOrig="225">
                <v:shape id="_x0000_i1114" type="#_x0000_t75" style="width:20pt;height:18pt" o:ole="">
                  <v:imagedata r:id="rId8" o:title=""/>
                </v:shape>
                <w:control r:id="rId24" w:name="DefaultOcxName1596" w:shapeid="_x0000_i1114"/>
              </w:object>
            </w:r>
            <w:r w:rsidRPr="00BC36F6">
              <w:rPr>
                <w:rFonts w:ascii="Times New Roman" w:hAnsi="Times New Roman"/>
              </w:rPr>
              <w:t xml:space="preserve">Във всички останали случаи на прекратяване на производството </w:t>
            </w:r>
            <w:r w:rsidRPr="00BC36F6">
              <w:rPr>
                <w:rFonts w:ascii="Times New Roman" w:hAnsi="Times New Roman"/>
                <w:b/>
              </w:rPr>
              <w:t>(к.</w:t>
            </w:r>
            <w:proofErr w:type="spellStart"/>
            <w:r w:rsidRPr="00BC36F6">
              <w:rPr>
                <w:rFonts w:ascii="Times New Roman" w:hAnsi="Times New Roman"/>
                <w:b/>
              </w:rPr>
              <w:t>к</w:t>
            </w:r>
            <w:proofErr w:type="spellEnd"/>
            <w:r w:rsidRPr="00BC36F6">
              <w:rPr>
                <w:rFonts w:ascii="Times New Roman" w:hAnsi="Times New Roman"/>
                <w:b/>
              </w:rPr>
              <w:t>.0,1)</w:t>
            </w:r>
          </w:p>
        </w:tc>
      </w:tr>
    </w:tbl>
    <w:p w:rsidR="00537BFB" w:rsidRPr="00BC36F6" w:rsidRDefault="00537BFB" w:rsidP="00BC36F6">
      <w:pPr>
        <w:spacing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E525A" w:rsidRDefault="001E525A" w:rsidP="00BC36F6">
      <w:pPr>
        <w:spacing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30E23" w:rsidRPr="00BC36F6" w:rsidRDefault="00730E23" w:rsidP="00BC36F6">
      <w:pPr>
        <w:spacing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B409F" w:rsidRPr="00EF65DE" w:rsidRDefault="00F83A49" w:rsidP="00BC36F6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F65DE">
        <w:rPr>
          <w:rFonts w:ascii="Times New Roman" w:eastAsia="Times New Roman" w:hAnsi="Times New Roman"/>
          <w:b/>
          <w:sz w:val="28"/>
          <w:szCs w:val="28"/>
        </w:rPr>
        <w:t>Статус на делото:</w:t>
      </w:r>
    </w:p>
    <w:p w:rsidR="002B409F" w:rsidRPr="00BC36F6" w:rsidRDefault="002B409F" w:rsidP="00BC36F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409F" w:rsidRPr="00BC36F6" w:rsidRDefault="002B409F" w:rsidP="00BC36F6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36F6">
        <w:rPr>
          <w:rFonts w:ascii="Times New Roman" w:eastAsia="Times New Roman" w:hAnsi="Times New Roman"/>
          <w:color w:val="333333"/>
          <w:sz w:val="24"/>
          <w:szCs w:val="24"/>
        </w:rPr>
        <w:object w:dxaOrig="225" w:dyaOrig="225">
          <v:shape id="_x0000_i1117" type="#_x0000_t75" style="width:20pt;height:18pt" o:ole="">
            <v:imagedata r:id="rId8" o:title=""/>
          </v:shape>
          <w:control r:id="rId25" w:name="DefaultOcxName156" w:shapeid="_x0000_i1117"/>
        </w:object>
      </w:r>
      <w:r w:rsidR="00BC36F6" w:rsidRPr="00BC36F6">
        <w:rPr>
          <w:rFonts w:ascii="Times New Roman" w:eastAsia="Times New Roman" w:hAnsi="Times New Roman"/>
          <w:b/>
          <w:sz w:val="24"/>
          <w:szCs w:val="24"/>
        </w:rPr>
        <w:t>РЕШЕНО</w:t>
      </w:r>
    </w:p>
    <w:p w:rsidR="002B409F" w:rsidRPr="00BC36F6" w:rsidRDefault="002B409F" w:rsidP="00BC36F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B409F" w:rsidRPr="00BC36F6" w:rsidRDefault="002B409F" w:rsidP="00BC36F6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36F6">
        <w:rPr>
          <w:rFonts w:ascii="Times New Roman" w:eastAsia="Times New Roman" w:hAnsi="Times New Roman"/>
          <w:color w:val="333333"/>
          <w:sz w:val="24"/>
          <w:szCs w:val="24"/>
        </w:rPr>
        <w:object w:dxaOrig="225" w:dyaOrig="225">
          <v:shape id="_x0000_i1120" type="#_x0000_t75" style="width:20pt;height:18pt" o:ole="">
            <v:imagedata r:id="rId8" o:title=""/>
          </v:shape>
          <w:control r:id="rId26" w:name="DefaultOcxName155" w:shapeid="_x0000_i1120"/>
        </w:object>
      </w:r>
      <w:r w:rsidR="00BC36F6" w:rsidRPr="00BC36F6">
        <w:rPr>
          <w:rFonts w:ascii="Times New Roman" w:eastAsia="Times New Roman" w:hAnsi="Times New Roman"/>
          <w:b/>
          <w:sz w:val="24"/>
          <w:szCs w:val="24"/>
        </w:rPr>
        <w:t>ПРЕКРАТЕНО</w:t>
      </w:r>
    </w:p>
    <w:p w:rsidR="002B409F" w:rsidRPr="00BC36F6" w:rsidRDefault="002B409F" w:rsidP="00BC36F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B409F" w:rsidRPr="00BC36F6" w:rsidRDefault="002B409F" w:rsidP="00BC36F6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36F6">
        <w:rPr>
          <w:rFonts w:ascii="Times New Roman" w:eastAsia="Times New Roman" w:hAnsi="Times New Roman"/>
          <w:color w:val="333333"/>
          <w:sz w:val="24"/>
          <w:szCs w:val="24"/>
        </w:rPr>
        <w:object w:dxaOrig="225" w:dyaOrig="225">
          <v:shape id="_x0000_i1123" type="#_x0000_t75" style="width:20pt;height:18pt" o:ole="">
            <v:imagedata r:id="rId8" o:title=""/>
          </v:shape>
          <w:control r:id="rId27" w:name="DefaultOcxName154" w:shapeid="_x0000_i1123"/>
        </w:object>
      </w:r>
      <w:r w:rsidR="00BC36F6" w:rsidRPr="00BC36F6">
        <w:rPr>
          <w:rFonts w:ascii="Times New Roman" w:eastAsia="Times New Roman" w:hAnsi="Times New Roman"/>
          <w:b/>
          <w:sz w:val="24"/>
          <w:szCs w:val="24"/>
        </w:rPr>
        <w:t>СПРЯНО</w:t>
      </w:r>
      <w:r w:rsidR="00F83A49" w:rsidRPr="00BC36F6">
        <w:rPr>
          <w:rFonts w:ascii="Times New Roman" w:eastAsia="Times New Roman" w:hAnsi="Times New Roman"/>
          <w:b/>
          <w:sz w:val="24"/>
          <w:szCs w:val="24"/>
        </w:rPr>
        <w:t xml:space="preserve"> на .....................................</w:t>
      </w:r>
    </w:p>
    <w:p w:rsidR="00F83A49" w:rsidRPr="00BC36F6" w:rsidRDefault="00F83A49" w:rsidP="00BC36F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36F6">
        <w:rPr>
          <w:rFonts w:ascii="Times New Roman" w:eastAsia="Times New Roman" w:hAnsi="Times New Roman"/>
          <w:b/>
          <w:sz w:val="24"/>
          <w:szCs w:val="24"/>
        </w:rPr>
        <w:tab/>
      </w:r>
      <w:r w:rsidRPr="00BC36F6">
        <w:rPr>
          <w:rFonts w:ascii="Times New Roman" w:eastAsia="Times New Roman" w:hAnsi="Times New Roman"/>
          <w:b/>
          <w:sz w:val="24"/>
          <w:szCs w:val="24"/>
        </w:rPr>
        <w:tab/>
      </w:r>
      <w:r w:rsidR="00BC36F6" w:rsidRPr="00BC36F6">
        <w:rPr>
          <w:rFonts w:ascii="Times New Roman" w:eastAsia="Times New Roman" w:hAnsi="Times New Roman"/>
          <w:b/>
          <w:sz w:val="24"/>
          <w:szCs w:val="24"/>
        </w:rPr>
        <w:tab/>
        <w:t xml:space="preserve">    </w:t>
      </w:r>
      <w:r w:rsidRPr="00BC36F6">
        <w:rPr>
          <w:rFonts w:ascii="Times New Roman" w:eastAsia="Times New Roman" w:hAnsi="Times New Roman"/>
          <w:b/>
          <w:sz w:val="24"/>
          <w:szCs w:val="24"/>
        </w:rPr>
        <w:t>/дата на спиране/</w:t>
      </w:r>
    </w:p>
    <w:p w:rsidR="002B409F" w:rsidRPr="00BC36F6" w:rsidRDefault="002B409F" w:rsidP="00BC36F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B409F" w:rsidRPr="00BC36F6" w:rsidRDefault="002B409F" w:rsidP="00BC36F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B409F" w:rsidRPr="00BC36F6" w:rsidRDefault="002B409F" w:rsidP="00BC36F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409F" w:rsidRPr="00BC36F6" w:rsidRDefault="002B409F" w:rsidP="00BC36F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46B5">
        <w:rPr>
          <w:rFonts w:ascii="Times New Roman" w:eastAsia="Times New Roman" w:hAnsi="Times New Roman"/>
          <w:b/>
          <w:sz w:val="24"/>
          <w:szCs w:val="24"/>
        </w:rPr>
        <w:t>Съ</w:t>
      </w:r>
      <w:r w:rsidR="00645CB8" w:rsidRPr="008646B5">
        <w:rPr>
          <w:rFonts w:ascii="Times New Roman" w:eastAsia="Times New Roman" w:hAnsi="Times New Roman"/>
          <w:b/>
          <w:sz w:val="24"/>
          <w:szCs w:val="24"/>
        </w:rPr>
        <w:t>д. деловодител:</w:t>
      </w:r>
      <w:r w:rsidR="00645CB8">
        <w:rPr>
          <w:rFonts w:ascii="Times New Roman" w:eastAsia="Times New Roman" w:hAnsi="Times New Roman"/>
          <w:sz w:val="24"/>
          <w:szCs w:val="24"/>
        </w:rPr>
        <w:t xml:space="preserve"> ………………………</w:t>
      </w:r>
      <w:r w:rsidR="00645CB8">
        <w:rPr>
          <w:rFonts w:ascii="Times New Roman" w:eastAsia="Times New Roman" w:hAnsi="Times New Roman"/>
          <w:sz w:val="24"/>
          <w:szCs w:val="24"/>
        </w:rPr>
        <w:tab/>
      </w:r>
      <w:r w:rsidR="00645CB8">
        <w:rPr>
          <w:rFonts w:ascii="Times New Roman" w:eastAsia="Times New Roman" w:hAnsi="Times New Roman"/>
          <w:sz w:val="24"/>
          <w:szCs w:val="24"/>
        </w:rPr>
        <w:tab/>
      </w:r>
      <w:r w:rsidRPr="008646B5">
        <w:rPr>
          <w:rFonts w:ascii="Times New Roman" w:eastAsia="Times New Roman" w:hAnsi="Times New Roman"/>
          <w:b/>
          <w:sz w:val="24"/>
          <w:szCs w:val="24"/>
        </w:rPr>
        <w:t>Съдия:</w:t>
      </w:r>
      <w:r w:rsidR="00645CB8">
        <w:rPr>
          <w:rFonts w:ascii="Times New Roman" w:eastAsia="Times New Roman" w:hAnsi="Times New Roman"/>
          <w:sz w:val="24"/>
          <w:szCs w:val="24"/>
        </w:rPr>
        <w:t xml:space="preserve"> ……………………</w:t>
      </w:r>
      <w:r w:rsidRPr="00BC36F6">
        <w:rPr>
          <w:rFonts w:ascii="Times New Roman" w:eastAsia="Times New Roman" w:hAnsi="Times New Roman"/>
          <w:sz w:val="24"/>
          <w:szCs w:val="24"/>
        </w:rPr>
        <w:t>….</w:t>
      </w:r>
    </w:p>
    <w:p w:rsidR="002B409F" w:rsidRPr="00BC36F6" w:rsidRDefault="002B409F" w:rsidP="00BC36F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36F6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645CB8">
        <w:rPr>
          <w:rFonts w:ascii="Times New Roman" w:eastAsia="Times New Roman" w:hAnsi="Times New Roman"/>
          <w:sz w:val="24"/>
          <w:szCs w:val="24"/>
        </w:rPr>
        <w:t xml:space="preserve">                 /………………………</w:t>
      </w:r>
      <w:r w:rsidRPr="00BC36F6">
        <w:rPr>
          <w:rFonts w:ascii="Times New Roman" w:eastAsia="Times New Roman" w:hAnsi="Times New Roman"/>
          <w:sz w:val="24"/>
          <w:szCs w:val="24"/>
        </w:rPr>
        <w:t xml:space="preserve">/         </w:t>
      </w:r>
      <w:r w:rsidR="00645CB8">
        <w:rPr>
          <w:rFonts w:ascii="Times New Roman" w:eastAsia="Times New Roman" w:hAnsi="Times New Roman"/>
          <w:sz w:val="24"/>
          <w:szCs w:val="24"/>
        </w:rPr>
        <w:t xml:space="preserve">               /……..…………..……</w:t>
      </w:r>
      <w:r w:rsidRPr="00BC36F6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2B409F" w:rsidRPr="00BC36F6" w:rsidRDefault="002B409F" w:rsidP="00BC36F6">
      <w:pPr>
        <w:pBdr>
          <w:bottom w:val="double" w:sz="6" w:space="1" w:color="auto"/>
        </w:pBd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409F" w:rsidRPr="00BC36F6" w:rsidRDefault="002B409F" w:rsidP="00BC36F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36F6" w:rsidRPr="00BC36F6" w:rsidRDefault="00BC36F6" w:rsidP="00BC36F6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409F" w:rsidRPr="00BC36F6" w:rsidRDefault="002B409F" w:rsidP="00BC36F6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36F6">
        <w:rPr>
          <w:rFonts w:ascii="Times New Roman" w:eastAsia="Times New Roman" w:hAnsi="Times New Roman"/>
          <w:b/>
          <w:sz w:val="24"/>
          <w:szCs w:val="24"/>
        </w:rPr>
        <w:t>Р А З П О Р Е Ж Д А Н Е</w:t>
      </w:r>
    </w:p>
    <w:p w:rsidR="00BC36F6" w:rsidRPr="00BC36F6" w:rsidRDefault="00BC36F6" w:rsidP="00BC36F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2B409F" w:rsidRPr="00BC36F6" w:rsidRDefault="002B409F" w:rsidP="00BC36F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36F6">
        <w:rPr>
          <w:rFonts w:ascii="Times New Roman" w:eastAsia="Times New Roman" w:hAnsi="Times New Roman"/>
          <w:sz w:val="24"/>
          <w:szCs w:val="24"/>
        </w:rPr>
        <w:t>Да се коригира първоначално определения</w:t>
      </w:r>
      <w:r w:rsidR="006B5C88" w:rsidRPr="00BC36F6">
        <w:rPr>
          <w:rFonts w:ascii="Times New Roman" w:eastAsia="Times New Roman" w:hAnsi="Times New Roman"/>
          <w:sz w:val="24"/>
          <w:szCs w:val="24"/>
        </w:rPr>
        <w:t>т</w:t>
      </w:r>
      <w:r w:rsidRPr="00BC36F6">
        <w:rPr>
          <w:rFonts w:ascii="Times New Roman" w:eastAsia="Times New Roman" w:hAnsi="Times New Roman"/>
          <w:sz w:val="24"/>
          <w:szCs w:val="24"/>
        </w:rPr>
        <w:t xml:space="preserve"> коефициент за тежест на делото, съгласно основанието</w:t>
      </w:r>
      <w:r w:rsidR="00993162">
        <w:rPr>
          <w:rFonts w:ascii="Times New Roman" w:eastAsia="Times New Roman" w:hAnsi="Times New Roman"/>
          <w:sz w:val="24"/>
          <w:szCs w:val="24"/>
        </w:rPr>
        <w:t>,</w:t>
      </w:r>
      <w:r w:rsidRPr="00BC36F6">
        <w:rPr>
          <w:rFonts w:ascii="Times New Roman" w:eastAsia="Times New Roman" w:hAnsi="Times New Roman"/>
          <w:sz w:val="24"/>
          <w:szCs w:val="24"/>
        </w:rPr>
        <w:t xml:space="preserve"> посочено в </w:t>
      </w:r>
      <w:r w:rsidR="00BC36F6" w:rsidRPr="00BC36F6">
        <w:rPr>
          <w:rFonts w:ascii="Times New Roman" w:eastAsia="Times New Roman" w:hAnsi="Times New Roman"/>
          <w:sz w:val="24"/>
          <w:szCs w:val="24"/>
        </w:rPr>
        <w:t>настоящата бланка</w:t>
      </w:r>
      <w:r w:rsidRPr="00BC36F6">
        <w:rPr>
          <w:rFonts w:ascii="Times New Roman" w:eastAsia="Times New Roman" w:hAnsi="Times New Roman"/>
          <w:sz w:val="24"/>
          <w:szCs w:val="24"/>
        </w:rPr>
        <w:t xml:space="preserve"> и при спазване разпоредбите на Правилата за оценка на натовареността на съдиите.</w:t>
      </w:r>
    </w:p>
    <w:p w:rsidR="00F83A49" w:rsidRPr="00BC36F6" w:rsidRDefault="00F83A49" w:rsidP="00BC36F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C36F6" w:rsidRPr="00BC36F6" w:rsidRDefault="00BC36F6" w:rsidP="00BC36F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B409F" w:rsidRPr="00BC36F6" w:rsidRDefault="00F83A49" w:rsidP="00BC36F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36F6">
        <w:rPr>
          <w:rFonts w:ascii="Times New Roman" w:eastAsia="Times New Roman" w:hAnsi="Times New Roman"/>
          <w:b/>
          <w:sz w:val="24"/>
          <w:szCs w:val="24"/>
        </w:rPr>
        <w:t>.............................</w:t>
      </w:r>
      <w:r w:rsidR="00A26DD3">
        <w:rPr>
          <w:rFonts w:ascii="Times New Roman" w:eastAsia="Times New Roman" w:hAnsi="Times New Roman"/>
          <w:b/>
          <w:sz w:val="24"/>
          <w:szCs w:val="24"/>
        </w:rPr>
        <w:tab/>
      </w:r>
      <w:r w:rsidR="00A26DD3">
        <w:rPr>
          <w:rFonts w:ascii="Times New Roman" w:eastAsia="Times New Roman" w:hAnsi="Times New Roman"/>
          <w:b/>
          <w:sz w:val="24"/>
          <w:szCs w:val="24"/>
        </w:rPr>
        <w:tab/>
      </w:r>
      <w:r w:rsidR="00A26DD3">
        <w:rPr>
          <w:rFonts w:ascii="Times New Roman" w:eastAsia="Times New Roman" w:hAnsi="Times New Roman"/>
          <w:b/>
          <w:sz w:val="24"/>
          <w:szCs w:val="24"/>
        </w:rPr>
        <w:tab/>
      </w:r>
      <w:r w:rsidR="00BC36F6" w:rsidRPr="00BC36F6">
        <w:rPr>
          <w:rFonts w:ascii="Times New Roman" w:eastAsia="Times New Roman" w:hAnsi="Times New Roman"/>
          <w:b/>
          <w:sz w:val="24"/>
          <w:szCs w:val="24"/>
        </w:rPr>
        <w:t xml:space="preserve">Разпределящ </w:t>
      </w:r>
      <w:r w:rsidRPr="00BC36F6">
        <w:rPr>
          <w:rFonts w:ascii="Times New Roman" w:eastAsia="Times New Roman" w:hAnsi="Times New Roman"/>
          <w:b/>
          <w:sz w:val="24"/>
          <w:szCs w:val="24"/>
        </w:rPr>
        <w:t>съдия:</w:t>
      </w:r>
    </w:p>
    <w:p w:rsidR="002B409F" w:rsidRPr="00BC36F6" w:rsidRDefault="00BB70EB" w:rsidP="00BC36F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36F6">
        <w:rPr>
          <w:rFonts w:ascii="Times New Roman" w:eastAsia="Times New Roman" w:hAnsi="Times New Roman"/>
          <w:sz w:val="24"/>
          <w:szCs w:val="24"/>
        </w:rPr>
        <w:t>Дата</w:t>
      </w:r>
      <w:r w:rsidR="002B409F" w:rsidRPr="00BC36F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</w:t>
      </w:r>
      <w:r w:rsidR="00BC36F6" w:rsidRPr="00BC36F6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A26DD3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BC36F6">
        <w:rPr>
          <w:rFonts w:ascii="Times New Roman" w:eastAsia="Times New Roman" w:hAnsi="Times New Roman"/>
          <w:sz w:val="24"/>
          <w:szCs w:val="24"/>
        </w:rPr>
        <w:t xml:space="preserve"> </w:t>
      </w:r>
      <w:r w:rsidR="002B409F" w:rsidRPr="00BC36F6">
        <w:rPr>
          <w:rFonts w:ascii="Times New Roman" w:eastAsia="Times New Roman" w:hAnsi="Times New Roman"/>
          <w:sz w:val="24"/>
          <w:szCs w:val="24"/>
        </w:rPr>
        <w:t xml:space="preserve">   /………………………………………../</w:t>
      </w:r>
    </w:p>
    <w:sectPr w:rsidR="002B409F" w:rsidRPr="00BC36F6" w:rsidSect="00BB70EB">
      <w:headerReference w:type="default" r:id="rId28"/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53" w:rsidRDefault="00B01553" w:rsidP="002B409F">
      <w:pPr>
        <w:spacing w:after="0" w:line="240" w:lineRule="auto"/>
      </w:pPr>
      <w:r>
        <w:separator/>
      </w:r>
    </w:p>
  </w:endnote>
  <w:endnote w:type="continuationSeparator" w:id="0">
    <w:p w:rsidR="00B01553" w:rsidRDefault="00B01553" w:rsidP="002B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53" w:rsidRDefault="00B01553" w:rsidP="002B409F">
      <w:pPr>
        <w:spacing w:after="0" w:line="240" w:lineRule="auto"/>
      </w:pPr>
      <w:r>
        <w:separator/>
      </w:r>
    </w:p>
  </w:footnote>
  <w:footnote w:type="continuationSeparator" w:id="0">
    <w:p w:rsidR="00B01553" w:rsidRDefault="00B01553" w:rsidP="002B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5B" w:rsidRPr="00EE745B" w:rsidRDefault="00B01553" w:rsidP="00EE745B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/>
        <w:b/>
        <w:sz w:val="20"/>
        <w:szCs w:val="20"/>
      </w:rPr>
    </w:pPr>
    <w:r w:rsidRPr="00EE745B">
      <w:rPr>
        <w:rFonts w:ascii="Times New Roman" w:eastAsia="Times New Roman" w:hAnsi="Times New Roman"/>
        <w:b/>
        <w:sz w:val="20"/>
        <w:szCs w:val="20"/>
      </w:rPr>
      <w:t>Работна блан</w:t>
    </w:r>
    <w:r w:rsidR="00F83A49" w:rsidRPr="00EE745B">
      <w:rPr>
        <w:rFonts w:ascii="Times New Roman" w:eastAsia="Times New Roman" w:hAnsi="Times New Roman"/>
        <w:b/>
        <w:sz w:val="20"/>
        <w:szCs w:val="20"/>
      </w:rPr>
      <w:t xml:space="preserve">ка - образец към раздел ІІІ </w:t>
    </w:r>
    <w:r w:rsidRPr="00EE745B">
      <w:rPr>
        <w:rFonts w:ascii="Times New Roman" w:eastAsia="Times New Roman" w:hAnsi="Times New Roman"/>
        <w:b/>
        <w:sz w:val="20"/>
        <w:szCs w:val="20"/>
      </w:rPr>
      <w:t>от Глава пета</w:t>
    </w:r>
    <w:r w:rsidR="00EE745B" w:rsidRPr="00EE745B">
      <w:rPr>
        <w:rFonts w:ascii="Times New Roman" w:eastAsia="Times New Roman" w:hAnsi="Times New Roman"/>
        <w:b/>
        <w:sz w:val="20"/>
        <w:szCs w:val="20"/>
      </w:rPr>
      <w:t xml:space="preserve"> </w:t>
    </w:r>
    <w:r w:rsidR="00EE745B">
      <w:rPr>
        <w:rFonts w:ascii="Times New Roman" w:eastAsia="Times New Roman" w:hAnsi="Times New Roman"/>
        <w:b/>
        <w:sz w:val="20"/>
        <w:szCs w:val="20"/>
      </w:rPr>
      <w:tab/>
    </w:r>
    <w:r w:rsidR="00EE745B" w:rsidRPr="00EE745B">
      <w:rPr>
        <w:rFonts w:ascii="Times New Roman" w:eastAsia="Times New Roman" w:hAnsi="Times New Roman"/>
        <w:b/>
        <w:sz w:val="20"/>
        <w:szCs w:val="20"/>
      </w:rPr>
      <w:t>Приложение № 3 а</w:t>
    </w:r>
  </w:p>
  <w:p w:rsidR="00B01553" w:rsidRPr="00EE745B" w:rsidRDefault="00B01553" w:rsidP="00F83A4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sz w:val="20"/>
        <w:szCs w:val="20"/>
      </w:rPr>
    </w:pPr>
    <w:r w:rsidRPr="00EE745B">
      <w:rPr>
        <w:rFonts w:ascii="Times New Roman" w:eastAsia="Times New Roman" w:hAnsi="Times New Roman"/>
        <w:b/>
        <w:sz w:val="20"/>
        <w:szCs w:val="20"/>
      </w:rPr>
      <w:t>на Правилата за оценка на натовареността на съдиите</w:t>
    </w:r>
  </w:p>
  <w:p w:rsidR="00B01553" w:rsidRDefault="00B015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256"/>
    <w:multiLevelType w:val="hybridMultilevel"/>
    <w:tmpl w:val="8CD670A2"/>
    <w:lvl w:ilvl="0" w:tplc="DDAE090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4E150F"/>
    <w:multiLevelType w:val="hybridMultilevel"/>
    <w:tmpl w:val="31C2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515E1"/>
    <w:multiLevelType w:val="hybridMultilevel"/>
    <w:tmpl w:val="2CECAEC2"/>
    <w:lvl w:ilvl="0" w:tplc="990263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1C35CEE"/>
    <w:multiLevelType w:val="hybridMultilevel"/>
    <w:tmpl w:val="77A8CF10"/>
    <w:lvl w:ilvl="0" w:tplc="50B21C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FCE76D6"/>
    <w:multiLevelType w:val="hybridMultilevel"/>
    <w:tmpl w:val="637CE1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52E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0F455D"/>
    <w:multiLevelType w:val="hybridMultilevel"/>
    <w:tmpl w:val="57DAD2E4"/>
    <w:lvl w:ilvl="0" w:tplc="E6B65D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EC17D3"/>
    <w:multiLevelType w:val="hybridMultilevel"/>
    <w:tmpl w:val="64EAE9A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4C"/>
    <w:rsid w:val="0002150D"/>
    <w:rsid w:val="001E525A"/>
    <w:rsid w:val="00206AB0"/>
    <w:rsid w:val="00221932"/>
    <w:rsid w:val="002B0782"/>
    <w:rsid w:val="002B409F"/>
    <w:rsid w:val="00332BB1"/>
    <w:rsid w:val="00357A32"/>
    <w:rsid w:val="00515E21"/>
    <w:rsid w:val="00521455"/>
    <w:rsid w:val="00537BFB"/>
    <w:rsid w:val="005563AB"/>
    <w:rsid w:val="005657A8"/>
    <w:rsid w:val="00614808"/>
    <w:rsid w:val="00645CB8"/>
    <w:rsid w:val="006B5C88"/>
    <w:rsid w:val="006C2BEF"/>
    <w:rsid w:val="00730E23"/>
    <w:rsid w:val="007F504C"/>
    <w:rsid w:val="008436E0"/>
    <w:rsid w:val="008646B5"/>
    <w:rsid w:val="009214C8"/>
    <w:rsid w:val="00993162"/>
    <w:rsid w:val="00A26DD3"/>
    <w:rsid w:val="00B01553"/>
    <w:rsid w:val="00BB70EB"/>
    <w:rsid w:val="00BC36F6"/>
    <w:rsid w:val="00E946B1"/>
    <w:rsid w:val="00EE745B"/>
    <w:rsid w:val="00EF65DE"/>
    <w:rsid w:val="00F43CBC"/>
    <w:rsid w:val="00F83A49"/>
    <w:rsid w:val="00F8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a0"/>
    <w:rsid w:val="007F504C"/>
    <w:rPr>
      <w:rFonts w:ascii="Tahoma" w:eastAsia="Tahoma" w:hAnsi="Tahoma" w:cs="Tahoma"/>
      <w:shd w:val="clear" w:color="auto" w:fill="FFFFFF"/>
    </w:rPr>
  </w:style>
  <w:style w:type="paragraph" w:customStyle="1" w:styleId="a0">
    <w:name w:val="Основен текст"/>
    <w:basedOn w:val="Normal"/>
    <w:link w:val="a"/>
    <w:rsid w:val="007F504C"/>
    <w:pPr>
      <w:shd w:val="clear" w:color="auto" w:fill="FFFFFF"/>
      <w:spacing w:after="0" w:line="288" w:lineRule="exact"/>
      <w:jc w:val="both"/>
    </w:pPr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2B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0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09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2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a0"/>
    <w:rsid w:val="007F504C"/>
    <w:rPr>
      <w:rFonts w:ascii="Tahoma" w:eastAsia="Tahoma" w:hAnsi="Tahoma" w:cs="Tahoma"/>
      <w:shd w:val="clear" w:color="auto" w:fill="FFFFFF"/>
    </w:rPr>
  </w:style>
  <w:style w:type="paragraph" w:customStyle="1" w:styleId="a0">
    <w:name w:val="Основен текст"/>
    <w:basedOn w:val="Normal"/>
    <w:link w:val="a"/>
    <w:rsid w:val="007F504C"/>
    <w:pPr>
      <w:shd w:val="clear" w:color="auto" w:fill="FFFFFF"/>
      <w:spacing w:after="0" w:line="288" w:lineRule="exact"/>
      <w:jc w:val="both"/>
    </w:pPr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2B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0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09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2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VSS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Kitova</dc:creator>
  <cp:lastModifiedBy>Emilia Petkova</cp:lastModifiedBy>
  <cp:revision>2</cp:revision>
  <cp:lastPrinted>2016-11-23T15:35:00Z</cp:lastPrinted>
  <dcterms:created xsi:type="dcterms:W3CDTF">2017-03-31T15:37:00Z</dcterms:created>
  <dcterms:modified xsi:type="dcterms:W3CDTF">2017-03-31T15:37:00Z</dcterms:modified>
</cp:coreProperties>
</file>