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C4" w:rsidRPr="00F12BBB" w:rsidRDefault="003E08C4" w:rsidP="003F35A6">
      <w:pPr>
        <w:spacing w:before="120" w:after="120" w:line="240" w:lineRule="auto"/>
        <w:rPr>
          <w:b/>
          <w:bCs/>
          <w:i/>
          <w:iCs/>
        </w:rPr>
      </w:pPr>
    </w:p>
    <w:p w:rsidR="003E08C4" w:rsidRPr="00CD2B54" w:rsidRDefault="003E08C4" w:rsidP="00823377">
      <w:pPr>
        <w:spacing w:before="120" w:after="120" w:line="240" w:lineRule="auto"/>
        <w:jc w:val="right"/>
        <w:rPr>
          <w:rFonts w:ascii="Times New Roman" w:hAnsi="Times New Roman" w:cs="Times New Roman"/>
          <w:b/>
          <w:bCs/>
          <w:sz w:val="24"/>
          <w:szCs w:val="24"/>
        </w:rPr>
      </w:pPr>
      <w:bookmarkStart w:id="0" w:name="_GoBack"/>
      <w:bookmarkEnd w:id="0"/>
      <w:r w:rsidRPr="00CD2B54">
        <w:rPr>
          <w:rFonts w:ascii="Times New Roman" w:hAnsi="Times New Roman" w:cs="Times New Roman"/>
          <w:b/>
          <w:bCs/>
          <w:sz w:val="24"/>
          <w:szCs w:val="24"/>
        </w:rPr>
        <w:t xml:space="preserve">Приложение № III.1 </w:t>
      </w:r>
    </w:p>
    <w:p w:rsidR="003E08C4" w:rsidRPr="00CD2B54" w:rsidRDefault="003E08C4" w:rsidP="00431F82">
      <w:pPr>
        <w:spacing w:before="120" w:after="120" w:line="240" w:lineRule="auto"/>
        <w:jc w:val="center"/>
        <w:rPr>
          <w:b/>
          <w:bCs/>
        </w:rPr>
      </w:pPr>
    </w:p>
    <w:p w:rsidR="003E08C4" w:rsidRPr="00CD2B54" w:rsidRDefault="003E08C4" w:rsidP="001560F5">
      <w:pPr>
        <w:tabs>
          <w:tab w:val="center" w:pos="4536"/>
          <w:tab w:val="left" w:pos="7725"/>
        </w:tabs>
        <w:spacing w:before="120" w:after="120" w:line="240" w:lineRule="auto"/>
        <w:rPr>
          <w:rFonts w:ascii="Times New Roman" w:hAnsi="Times New Roman" w:cs="Times New Roman"/>
          <w:b/>
          <w:bCs/>
          <w:sz w:val="28"/>
          <w:szCs w:val="28"/>
        </w:rPr>
      </w:pPr>
      <w:r w:rsidRPr="00CD2B54">
        <w:rPr>
          <w:b/>
          <w:bCs/>
          <w:sz w:val="28"/>
          <w:szCs w:val="28"/>
        </w:rPr>
        <w:tab/>
      </w:r>
      <w:r w:rsidRPr="00F321F0">
        <w:rPr>
          <w:rFonts w:ascii="Times New Roman" w:hAnsi="Times New Roman" w:cs="Times New Roman"/>
          <w:b/>
          <w:bCs/>
          <w:sz w:val="28"/>
          <w:szCs w:val="28"/>
        </w:rPr>
        <w:t>МЕЖДИНЕН</w:t>
      </w:r>
      <w:r w:rsidRPr="00CD2B54">
        <w:rPr>
          <w:rFonts w:ascii="Times New Roman" w:hAnsi="Times New Roman" w:cs="Times New Roman"/>
          <w:b/>
          <w:bCs/>
          <w:sz w:val="28"/>
          <w:szCs w:val="28"/>
        </w:rPr>
        <w:t xml:space="preserve"> ДОКЛАД </w:t>
      </w:r>
      <w:r w:rsidRPr="00CD2B54">
        <w:rPr>
          <w:rFonts w:ascii="Times New Roman" w:hAnsi="Times New Roman" w:cs="Times New Roman"/>
          <w:b/>
          <w:bCs/>
          <w:caps/>
          <w:sz w:val="28"/>
          <w:szCs w:val="28"/>
        </w:rPr>
        <w:t>за напредък</w:t>
      </w:r>
      <w:r>
        <w:rPr>
          <w:rFonts w:ascii="Times New Roman" w:hAnsi="Times New Roman" w:cs="Times New Roman"/>
          <w:b/>
          <w:bCs/>
          <w:caps/>
          <w:sz w:val="28"/>
          <w:szCs w:val="28"/>
        </w:rPr>
        <w:t xml:space="preserve"> </w:t>
      </w:r>
      <w:r w:rsidRPr="00CD2B54">
        <w:rPr>
          <w:rFonts w:ascii="Times New Roman" w:hAnsi="Times New Roman" w:cs="Times New Roman"/>
          <w:b/>
          <w:bCs/>
          <w:sz w:val="24"/>
          <w:szCs w:val="24"/>
        </w:rPr>
        <w:t>№</w:t>
      </w:r>
      <w:r>
        <w:rPr>
          <w:rFonts w:ascii="Times New Roman" w:hAnsi="Times New Roman" w:cs="Times New Roman"/>
          <w:b/>
          <w:bCs/>
          <w:caps/>
          <w:sz w:val="28"/>
          <w:szCs w:val="28"/>
        </w:rPr>
        <w:t>3</w:t>
      </w:r>
      <w:r w:rsidRPr="00CD2B54">
        <w:rPr>
          <w:rFonts w:ascii="Times New Roman" w:hAnsi="Times New Roman" w:cs="Times New Roman"/>
          <w:b/>
          <w:bCs/>
          <w:sz w:val="28"/>
          <w:szCs w:val="28"/>
        </w:rPr>
        <w:tab/>
      </w:r>
    </w:p>
    <w:p w:rsidR="003E08C4" w:rsidRPr="00CD2B54" w:rsidRDefault="003E08C4" w:rsidP="001B5B25">
      <w:pPr>
        <w:spacing w:before="120" w:after="120" w:line="240" w:lineRule="auto"/>
        <w:jc w:val="both"/>
        <w:rPr>
          <w:rFonts w:ascii="Times New Roman" w:hAnsi="Times New Roman" w:cs="Times New Roman"/>
          <w:b/>
          <w:bCs/>
          <w:sz w:val="24"/>
          <w:szCs w:val="24"/>
          <w:u w:val="single"/>
        </w:rPr>
      </w:pPr>
      <w:r w:rsidRPr="00CD2B54">
        <w:rPr>
          <w:rFonts w:ascii="Times New Roman" w:hAnsi="Times New Roman" w:cs="Times New Roman"/>
          <w:b/>
          <w:bCs/>
          <w:sz w:val="24"/>
          <w:szCs w:val="24"/>
          <w:u w:val="single"/>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3E08C4" w:rsidRPr="00CD2B54">
        <w:tc>
          <w:tcPr>
            <w:tcW w:w="4606" w:type="dxa"/>
          </w:tcPr>
          <w:p w:rsidR="003E08C4" w:rsidRPr="00CD2B54" w:rsidRDefault="003E08C4" w:rsidP="008D323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Име на бенефициента</w:t>
            </w:r>
          </w:p>
        </w:tc>
        <w:tc>
          <w:tcPr>
            <w:tcW w:w="4606" w:type="dxa"/>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Висш съдебен съвет</w:t>
            </w:r>
          </w:p>
        </w:tc>
      </w:tr>
      <w:tr w:rsidR="003E08C4" w:rsidRPr="00CD2B54">
        <w:tc>
          <w:tcPr>
            <w:tcW w:w="4606" w:type="dxa"/>
          </w:tcPr>
          <w:p w:rsidR="003E08C4" w:rsidRPr="00CD2B54" w:rsidRDefault="003E08C4" w:rsidP="008D323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Регистрационен номер  - БУЛСТАТ</w:t>
            </w:r>
          </w:p>
        </w:tc>
        <w:tc>
          <w:tcPr>
            <w:tcW w:w="4606" w:type="dxa"/>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121513231</w:t>
            </w:r>
          </w:p>
        </w:tc>
      </w:tr>
      <w:tr w:rsidR="003E08C4" w:rsidRPr="00CD2B54">
        <w:tc>
          <w:tcPr>
            <w:tcW w:w="4606" w:type="dxa"/>
          </w:tcPr>
          <w:p w:rsidR="003E08C4" w:rsidRPr="00CD2B54" w:rsidRDefault="003E08C4" w:rsidP="008D323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Име на партньора по проекта </w:t>
            </w:r>
          </w:p>
        </w:tc>
        <w:tc>
          <w:tcPr>
            <w:tcW w:w="4606" w:type="dxa"/>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Съвет на Европа </w:t>
            </w:r>
          </w:p>
        </w:tc>
      </w:tr>
      <w:tr w:rsidR="003E08C4" w:rsidRPr="00CD2B54">
        <w:tc>
          <w:tcPr>
            <w:tcW w:w="4606" w:type="dxa"/>
          </w:tcPr>
          <w:p w:rsidR="003E08C4" w:rsidRPr="00CD2B54" w:rsidRDefault="003E08C4" w:rsidP="008D323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Държава, в която е регистриран партньора </w:t>
            </w:r>
          </w:p>
        </w:tc>
        <w:tc>
          <w:tcPr>
            <w:tcW w:w="4606" w:type="dxa"/>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F-67075 Страсбург, Франция </w:t>
            </w:r>
          </w:p>
        </w:tc>
      </w:tr>
      <w:tr w:rsidR="003E08C4" w:rsidRPr="00CD2B54">
        <w:tc>
          <w:tcPr>
            <w:tcW w:w="4606" w:type="dxa"/>
          </w:tcPr>
          <w:p w:rsidR="003E08C4" w:rsidRPr="00CD2B54" w:rsidRDefault="003E08C4" w:rsidP="008D323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Име на проекта </w:t>
            </w:r>
          </w:p>
        </w:tc>
        <w:tc>
          <w:tcPr>
            <w:tcW w:w="4606" w:type="dxa"/>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Подкрепа за Висшия съдебен съвет, свързана с изграждането на капацитет и подобряване на ефективността на съдебната система</w:t>
            </w:r>
          </w:p>
        </w:tc>
      </w:tr>
      <w:tr w:rsidR="003E08C4" w:rsidRPr="00CD2B54">
        <w:tc>
          <w:tcPr>
            <w:tcW w:w="4606" w:type="dxa"/>
          </w:tcPr>
          <w:p w:rsidR="003E08C4" w:rsidRPr="00CD2B54" w:rsidRDefault="003E08C4" w:rsidP="008D323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Програма </w:t>
            </w:r>
          </w:p>
        </w:tc>
        <w:tc>
          <w:tcPr>
            <w:tcW w:w="4606" w:type="dxa"/>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BG 14 „Изграждане на капацитет и сътрудничество в областта на съдебната власт”</w:t>
            </w:r>
          </w:p>
        </w:tc>
      </w:tr>
      <w:tr w:rsidR="003E08C4" w:rsidRPr="00CD2B54">
        <w:tc>
          <w:tcPr>
            <w:tcW w:w="4606" w:type="dxa"/>
          </w:tcPr>
          <w:p w:rsidR="003E08C4" w:rsidRPr="00CD2B54" w:rsidRDefault="003E08C4" w:rsidP="008D323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Номер на договора за изпълнение на проекта </w:t>
            </w:r>
          </w:p>
        </w:tc>
        <w:tc>
          <w:tcPr>
            <w:tcW w:w="4606" w:type="dxa"/>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93-00-41/20.02.2013</w:t>
            </w:r>
          </w:p>
        </w:tc>
      </w:tr>
      <w:tr w:rsidR="003E08C4" w:rsidRPr="00CD2B54">
        <w:tc>
          <w:tcPr>
            <w:tcW w:w="4606" w:type="dxa"/>
          </w:tcPr>
          <w:p w:rsidR="003E08C4" w:rsidRPr="00CD2B54" w:rsidRDefault="003E08C4" w:rsidP="008D323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Обща стойност на проекта (в евро)</w:t>
            </w:r>
          </w:p>
        </w:tc>
        <w:tc>
          <w:tcPr>
            <w:tcW w:w="4606" w:type="dxa"/>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785000 €</w:t>
            </w:r>
          </w:p>
        </w:tc>
      </w:tr>
      <w:tr w:rsidR="003E08C4" w:rsidRPr="00CD2B54">
        <w:tc>
          <w:tcPr>
            <w:tcW w:w="4606" w:type="dxa"/>
          </w:tcPr>
          <w:p w:rsidR="003E08C4" w:rsidRPr="00CD2B54" w:rsidRDefault="003E08C4" w:rsidP="008D323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Отчетен период </w:t>
            </w:r>
          </w:p>
        </w:tc>
        <w:tc>
          <w:tcPr>
            <w:tcW w:w="4606" w:type="dxa"/>
          </w:tcPr>
          <w:p w:rsidR="003E08C4" w:rsidRPr="00CD2B54" w:rsidRDefault="003E08C4" w:rsidP="008D3232">
            <w:pPr>
              <w:spacing w:before="120" w:after="120" w:line="240" w:lineRule="auto"/>
              <w:jc w:val="both"/>
              <w:rPr>
                <w:rFonts w:ascii="Times New Roman" w:hAnsi="Times New Roman" w:cs="Times New Roman"/>
                <w:sz w:val="24"/>
                <w:szCs w:val="24"/>
              </w:rPr>
            </w:pPr>
            <w:r w:rsidRPr="00596DAC">
              <w:rPr>
                <w:rFonts w:ascii="Times New Roman" w:hAnsi="Times New Roman" w:cs="Times New Roman"/>
                <w:sz w:val="24"/>
                <w:szCs w:val="24"/>
                <w:lang w:val="ru-RU"/>
              </w:rPr>
              <w:t>01.09.2013</w:t>
            </w:r>
            <w:r>
              <w:rPr>
                <w:rFonts w:ascii="Times New Roman" w:hAnsi="Times New Roman" w:cs="Times New Roman"/>
                <w:sz w:val="24"/>
                <w:szCs w:val="24"/>
              </w:rPr>
              <w:t xml:space="preserve"> г.</w:t>
            </w:r>
            <w:r w:rsidRPr="00CD2B54">
              <w:rPr>
                <w:rFonts w:ascii="Times New Roman" w:hAnsi="Times New Roman" w:cs="Times New Roman"/>
                <w:sz w:val="24"/>
                <w:szCs w:val="24"/>
              </w:rPr>
              <w:t xml:space="preserve"> – 31.12.2013</w:t>
            </w:r>
            <w:r>
              <w:rPr>
                <w:rFonts w:ascii="Times New Roman" w:hAnsi="Times New Roman" w:cs="Times New Roman"/>
                <w:sz w:val="24"/>
                <w:szCs w:val="24"/>
              </w:rPr>
              <w:t xml:space="preserve"> г.</w:t>
            </w:r>
          </w:p>
        </w:tc>
      </w:tr>
    </w:tbl>
    <w:p w:rsidR="003E08C4" w:rsidRPr="00CD2B54" w:rsidRDefault="003E08C4" w:rsidP="003B2884">
      <w:pPr>
        <w:spacing w:before="120" w:after="120" w:line="240" w:lineRule="auto"/>
        <w:jc w:val="both"/>
        <w:rPr>
          <w:rFonts w:ascii="Times New Roman" w:hAnsi="Times New Roman" w:cs="Times New Roman"/>
          <w:b/>
          <w:bCs/>
          <w:sz w:val="24"/>
          <w:szCs w:val="24"/>
          <w:u w:val="single"/>
        </w:rPr>
      </w:pPr>
    </w:p>
    <w:p w:rsidR="003E08C4" w:rsidRPr="00CD2B54" w:rsidRDefault="003E08C4" w:rsidP="003B2884">
      <w:pPr>
        <w:spacing w:before="120" w:after="120" w:line="240" w:lineRule="auto"/>
        <w:jc w:val="both"/>
        <w:rPr>
          <w:rFonts w:ascii="Times New Roman" w:hAnsi="Times New Roman" w:cs="Times New Roman"/>
          <w:b/>
          <w:bCs/>
          <w:sz w:val="24"/>
          <w:szCs w:val="24"/>
          <w:u w:val="single"/>
        </w:rPr>
      </w:pPr>
    </w:p>
    <w:p w:rsidR="003E08C4" w:rsidRPr="00CD2B54" w:rsidRDefault="003E08C4" w:rsidP="003B2884">
      <w:pPr>
        <w:spacing w:before="120" w:after="120" w:line="240" w:lineRule="auto"/>
        <w:jc w:val="both"/>
        <w:rPr>
          <w:rFonts w:ascii="Times New Roman" w:hAnsi="Times New Roman" w:cs="Times New Roman"/>
          <w:b/>
          <w:bCs/>
          <w:sz w:val="24"/>
          <w:szCs w:val="24"/>
          <w:u w:val="single"/>
        </w:rPr>
      </w:pPr>
      <w:r w:rsidRPr="00CD2B54">
        <w:rPr>
          <w:rFonts w:ascii="Times New Roman" w:hAnsi="Times New Roman" w:cs="Times New Roman"/>
          <w:b/>
          <w:bCs/>
          <w:sz w:val="24"/>
          <w:szCs w:val="24"/>
          <w:u w:val="single"/>
        </w:rPr>
        <w:t>I. Информация за качеството на изпълнението</w:t>
      </w:r>
    </w:p>
    <w:tbl>
      <w:tblPr>
        <w:tblW w:w="0" w:type="auto"/>
        <w:tblInd w:w="-106" w:type="dxa"/>
        <w:tblLook w:val="00A0"/>
      </w:tblPr>
      <w:tblGrid>
        <w:gridCol w:w="9212"/>
      </w:tblGrid>
      <w:tr w:rsidR="003E08C4" w:rsidRPr="00CD2B54">
        <w:tc>
          <w:tcPr>
            <w:tcW w:w="9212" w:type="dxa"/>
            <w:shd w:val="clear" w:color="auto" w:fill="8DB3E2"/>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Резултати от изпълнението на проекта </w:t>
            </w:r>
          </w:p>
        </w:tc>
      </w:tr>
    </w:tbl>
    <w:p w:rsidR="003E08C4" w:rsidRPr="00CD2B54" w:rsidRDefault="003E08C4" w:rsidP="001B1070">
      <w:pPr>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3E08C4" w:rsidRPr="00CD2B54">
        <w:tc>
          <w:tcPr>
            <w:tcW w:w="9212" w:type="dxa"/>
            <w:gridSpan w:val="2"/>
            <w:shd w:val="clear" w:color="auto" w:fill="F2DBDB"/>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b/>
                <w:bCs/>
                <w:sz w:val="24"/>
                <w:szCs w:val="24"/>
              </w:rPr>
              <w:t>I.1. Цели на проекта</w:t>
            </w:r>
          </w:p>
        </w:tc>
      </w:tr>
      <w:tr w:rsidR="003E08C4" w:rsidRPr="00CD2B54">
        <w:tc>
          <w:tcPr>
            <w:tcW w:w="4077" w:type="dxa"/>
          </w:tcPr>
          <w:p w:rsidR="003E08C4" w:rsidRPr="00CD2B54" w:rsidRDefault="003E08C4" w:rsidP="008D323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Моля, посочете основната и специфичните цел/и на проекта и опишете напредъка по тяхното изпълнение.</w:t>
            </w:r>
          </w:p>
          <w:p w:rsidR="003E08C4" w:rsidRPr="00CD2B54" w:rsidRDefault="003E08C4" w:rsidP="008D323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Моля, наблегнете върху резултатите от предприетите действия (напр. ползи за целевите групи от изпълнените съответни действия).</w:t>
            </w:r>
          </w:p>
          <w:p w:rsidR="003E08C4" w:rsidRPr="00CD2B54" w:rsidRDefault="003E08C4" w:rsidP="008D323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Посочете подробности във връзка с постигнатите промени  като резултат от дейностите по проекта, изпълнени по време на докладвания период </w:t>
            </w:r>
          </w:p>
        </w:tc>
        <w:tc>
          <w:tcPr>
            <w:tcW w:w="5135" w:type="dxa"/>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Основна цел на проекта е да се подобри управлението на съдебната система и качеството на правосъдието в съответствие с</w:t>
            </w:r>
            <w:r>
              <w:rPr>
                <w:rFonts w:ascii="Times New Roman" w:hAnsi="Times New Roman" w:cs="Times New Roman"/>
                <w:sz w:val="24"/>
                <w:szCs w:val="24"/>
              </w:rPr>
              <w:t>ъс</w:t>
            </w:r>
            <w:r w:rsidRPr="00CD2B54">
              <w:rPr>
                <w:rFonts w:ascii="Times New Roman" w:hAnsi="Times New Roman" w:cs="Times New Roman"/>
                <w:sz w:val="24"/>
                <w:szCs w:val="24"/>
              </w:rPr>
              <w:t xml:space="preserve"> Стратегия за продължаване на съдебната реформа в условията на пълноправно членство на България в Европейския съюз.</w:t>
            </w:r>
          </w:p>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Специфични цели на проекта: </w:t>
            </w:r>
          </w:p>
          <w:p w:rsidR="003E08C4" w:rsidRPr="00D909D8" w:rsidRDefault="003E08C4" w:rsidP="00B50B7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Цел 1: Ефективна система за електронно призоваване в съответствие с разпоредбите на Закона за електронното управление.</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Ненавременното връчване на призовките е основна причина за забавяне на делата в България. Освен че отнема време и финансови средства, то създава предпоставки за развитие на корупция (фалшиви съобщения, по-късни дати на връчване, „изгубване” на съобщения). Според груби статистики, годишните разходи, сумарно на всички съдилища за призоваване и изпращане на съобщения, клонят към 10 милиона лева. </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Към момента единствено разпоредбите на ГПК и на Закона за електронното управление предвиждат призоваването и връчването на съобщения да се извършва и по електронен път и усилията на Висшия съдебен съвет са били насочени към въвеждане на електронното призоваване и връчването на електронни съобщения в гражданското производство поради липсата на законова възможност за това в наказателния и административния процес. </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Със свое решение по протокол № 13, т. 27 от 14 април 2011 г. ВСС прие Проект на Примерни правила за изпращане на съобщения и призовки чрез електронен пощенски адрес по реда на чл. 42, ал. 4 и сл. от ГПК. </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Нуждата от въвеждане на електронното призоваване и в наказателния и административния процес от своя страна налага извършването на задълбочено проучване на опита и добрите практики в страни - членки на ЕС и сравнителен анализ на българското и чуждото законодателство в тази област, което да инициира предложение за законодателни промени в НПК и АПК. </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Освен това, в рамките на този Резултат се предвижда в съществуващите програми за управление на съдебните дела да бъде вградена функционалност, позволяваща изпращането на електронните призовки от самите програми (към момента в съдилищата в Р. България се използват 4 системи за управление на съдебните дела, които са съвместими) чрез доставка и инсталация на хардуер (сървър и дисков масив) и базов софтуер.</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Прецизирането и надграждането на нормативната уредба по отношение на призоваването по електронен път и създаването на съответната технологична инфраструктура ще доведе до ускоряване на съдебния процес, намаляване на разходите за съдебното производство, повишаване на ефективността и достъпа до правосъдие и ще гарантира в дългосрочен период предпоставки за надеждна, ефективна и прозрачна работа на съдебната система в България.</w:t>
            </w:r>
          </w:p>
          <w:p w:rsidR="003E08C4" w:rsidRPr="00CD2B54" w:rsidRDefault="003E08C4" w:rsidP="00B50B76">
            <w:pPr>
              <w:spacing w:before="120" w:after="120" w:line="240" w:lineRule="auto"/>
              <w:jc w:val="both"/>
              <w:rPr>
                <w:rFonts w:ascii="Times New Roman" w:hAnsi="Times New Roman" w:cs="Times New Roman"/>
                <w:sz w:val="24"/>
                <w:szCs w:val="24"/>
              </w:rPr>
            </w:pPr>
          </w:p>
          <w:p w:rsidR="003E08C4" w:rsidRPr="00CD2B54" w:rsidRDefault="003E08C4" w:rsidP="00B50B7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Цел 2: Повишаване на капацитета на членовете на българската съдебна система във връзка със спазването и прилагането на разпоредбите на Европейската конвенция за правата на човека и Цел 3: Мрежа от съдии, специализирани в областта на човешките права.</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Тези Резултати от проекта на Висшия съдебен съвет имат като основна своя цел повишаването на компетентността на съдиите и по-специално по-доброто познаване на работата на Европейския съд по правата на човека в Страсбург.</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От 1998 г. насам в Европейският съд по правата на човека в Страсбург са постъпили около 4000 жалби срещу Република България. В голямата си част тези жалби са еднотипни, като могат да бъдат очертани няколко основни групи: жалби, съдържащи оплаквания за бавно правораздаване по наказателни и търговски дела; жалби за нарушаване на права при задържане под стража; за условията в местата за лишаване от свобода в нарушение на чл. 3 от Конвенцията за правата на човека; жалби, свързани със случаи на полицейско насилие, неефективното им разследване и наказване на извършителите; жалби във връзка с реституцията на земеделски земи, както и по реда Закона за възстановяване на собствеността върху одържавени недвижими имоти; жалби срещу т. нар. „таван на пенсиите”.</w:t>
            </w:r>
          </w:p>
          <w:p w:rsidR="003E08C4" w:rsidRPr="00CD2B54" w:rsidRDefault="003E08C4" w:rsidP="00B50B76">
            <w:pPr>
              <w:spacing w:before="120" w:after="120" w:line="240" w:lineRule="auto"/>
              <w:jc w:val="both"/>
              <w:rPr>
                <w:rFonts w:ascii="Times New Roman" w:hAnsi="Times New Roman" w:cs="Times New Roman"/>
                <w:sz w:val="24"/>
                <w:szCs w:val="24"/>
              </w:rPr>
            </w:pP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Натовареността на Европейския съд по правата на човека и липсата на капацитет в Регистратурата му води до значително натрупване на жалби. Това натрупване стои в основата на възприетата от Съда практика за приоритетно разглеждане на жалби по системен проблем в съответната държава, който генерира множество еднотипни жалби, резултат от което са т. нар. пилотни решения, които имат за цел да очертаят проблема и параметрите за решаването му, като това трябва да стимулира държавата да реагира с адекватни мерки.</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 </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В случая с Република България не може да се каже, че е налице системно нарушаване на човешките права. Проблемът по-скоро е липсата на механизъм за идентифициране и отстраняване на основанията за жалбите на национално ниво. Необходимо е създаването на канали за обмен на текуща информация за работата на Европейския съд по правата на човека, създаване на мрежа от съдии, които да следят тази информация и да бъдат референти за свои колеги по въпроси, свързани с функционирането му и текущата съдебна практика.</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 </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Практика, която е давала добри резултати в тази насока, е командироването на национални съдии в Европейския съд по правата на човека. Подобни командировани съдии изпълняват задълженията на юридически секретари в Регистратурата му, като подпомагат Съда при разглеждането на жалбите. Те не са обвързани с изпращащата страна и не представляват нито жалбоподателите, нито държавите.</w:t>
            </w:r>
          </w:p>
          <w:p w:rsidR="003E08C4" w:rsidRPr="00CD2B54" w:rsidRDefault="003E08C4" w:rsidP="00B50B76">
            <w:pPr>
              <w:spacing w:before="120" w:after="120" w:line="240" w:lineRule="auto"/>
              <w:jc w:val="both"/>
              <w:rPr>
                <w:rFonts w:ascii="Times New Roman" w:hAnsi="Times New Roman" w:cs="Times New Roman"/>
                <w:sz w:val="24"/>
                <w:szCs w:val="24"/>
              </w:rPr>
            </w:pP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За подобряване на компетентността на българските съдии проектът и тези Резултати предвиждат командироване на  български съдии в Европейския съд по правата на човека. Това ще бъдат съдии на ниво районен, окръжен и апелативен съд, с отлично владеене на английски или френски език (владеенето на двата езика е предимство). Срокът на командироване ще бъде една година, като за този период командированият запазва полагащото му се трудово възнаграждение и то се поема от бюджета на изпращащата институция. Разликата в стандарта на живот ще бъде за сметка на Норвежкия финансов механизъм. Същевременно ще се изгради вътрешна мрежа за обмен на информация, като на Интернет страницата на ВСС ще бъдат публикувани контакти за връзка на командированите в Страсбург съдии и бъде създаден форум с ограничен достъп за магистрати.</w:t>
            </w:r>
          </w:p>
          <w:p w:rsidR="003E08C4" w:rsidRPr="00CD2B54" w:rsidRDefault="003E08C4" w:rsidP="00B50B76">
            <w:pPr>
              <w:spacing w:before="120" w:after="120" w:line="240" w:lineRule="auto"/>
              <w:jc w:val="both"/>
              <w:rPr>
                <w:rFonts w:ascii="Times New Roman" w:hAnsi="Times New Roman" w:cs="Times New Roman"/>
                <w:sz w:val="24"/>
                <w:szCs w:val="24"/>
              </w:rPr>
            </w:pPr>
          </w:p>
          <w:p w:rsidR="003E08C4" w:rsidRPr="00CD2B54" w:rsidRDefault="003E08C4" w:rsidP="00B50B7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Цел 4: Механизъм за оценка на работната натовареност в съдебната система, както на индивидуално, така и на институционално ниво, с акцент върху разработени качествени показатели и критерии.</w:t>
            </w:r>
          </w:p>
          <w:p w:rsidR="003E08C4" w:rsidRPr="00CD2B54" w:rsidRDefault="003E08C4" w:rsidP="00B50B76">
            <w:pPr>
              <w:spacing w:before="120" w:after="120" w:line="240" w:lineRule="auto"/>
              <w:jc w:val="both"/>
              <w:rPr>
                <w:rFonts w:ascii="Times New Roman" w:hAnsi="Times New Roman" w:cs="Times New Roman"/>
                <w:sz w:val="24"/>
                <w:szCs w:val="24"/>
              </w:rPr>
            </w:pP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В изпълнение на чл.30, т.13 от Закона за съдебната власт в Администрацията на  Висшия съдебен съвет се изисква и обобщава на всеки шест месеца информация от съдилищата,  Прокуратурата и от Националната следствена служба за тяхната дейност. Към момента има утвърдени подробни статистически отчетни форми за съдилищата, съгласно промените на ГПК и НПК, които са публикувани на интернет страницата на Висшия съдебен съвет и са постоянно на разположение за ползване от съдилищата.  </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През месец юни 2011 г. Комисията по анализ и отчитане степента на натовареност на органите на съдебната власт на ВСС одобри проект на Методология за периодично отчитане и управление на натовареността на органите на съдебната власт и я изпрати до тях за експертни становища по проекта. Получените становища бяха обобщени от експертите към Комисията, обсъдени и приети на нейно заседание от 16 юни 2011 г., на което бяха приети и критерии за отчитане степента на натовареност на органите на съдебната власт, както следва:</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натовареност по постъпления дела;</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обща натовареност на съответния район;</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натовареност на съответния съдебен орган;</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натовареност на съответния магистрат;</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съпоставимостта между последните две;</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   - натовареност по брой свършени дела.</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Комисията взе решение, с което определи своята окончателна задача -  да отчита степента на натовареност в отделните звена на органите на съдебната власт по нива. Създадена бе работна група за работа по нива – районно, окръжно, апелативно, административни съдилища, прокуратура и следствие. Комисията възложи на работната група да подготви рамката на проект за правила за отчитане натовареността на съответните органи на съдебната власт по нива и ги представи за обсъждане на заседание на Комисията в началото на м. февруари, 2012 г. В основата на правилата стои становището, че най-достоверен и неутрален показател за оценка на натовареността на съдебните органи трябва да бъде средно необходимото време за разглеждане и решаване на определени групи дела, определени на база процесуални закони и процесуални действия, които се извършват по съответните групи дела.</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Информацията и критериите, които са включени в оценката на степента на натовареност са основно количествени показатели без да съществува възможност за извършване на качествена оценка на натовареността на органите на магистратите и съдебните служители.</w:t>
            </w:r>
          </w:p>
          <w:p w:rsidR="003E08C4" w:rsidRPr="00CD2B54" w:rsidRDefault="003E08C4" w:rsidP="00B50B7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Като основна препоръка се наложи мнението, че при разработването на система за оценка на натовареността и за мерки за нейното регулиране следва да се въведат и качествени показатели, в допълнение на статистическите данни, въз основа на които се изготвя тя. Тук могат да залегнат както оценката на правната и фактическата сложност на конкретното дело, така и въвеждането на допълнителни индикатори, насочени към индивидуализиране на оценката на натовареността на всеки магистрат на базата на единни критерии.</w:t>
            </w:r>
          </w:p>
          <w:p w:rsidR="003E08C4" w:rsidRPr="00CD2B54" w:rsidRDefault="003E08C4" w:rsidP="00B50B7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Предвидени резултати по проекта: </w:t>
            </w:r>
          </w:p>
          <w:p w:rsidR="003E08C4" w:rsidRPr="00CD2B54" w:rsidRDefault="003E08C4" w:rsidP="00DF7A91">
            <w:pPr>
              <w:spacing w:before="120" w:after="120" w:line="240" w:lineRule="auto"/>
              <w:jc w:val="both"/>
              <w:rPr>
                <w:rFonts w:ascii="Times New Roman" w:hAnsi="Times New Roman" w:cs="Times New Roman"/>
                <w:b/>
                <w:bCs/>
                <w:i/>
                <w:iCs/>
                <w:sz w:val="24"/>
                <w:szCs w:val="24"/>
              </w:rPr>
            </w:pPr>
            <w:r w:rsidRPr="00CD2B54">
              <w:rPr>
                <w:rFonts w:ascii="Times New Roman" w:hAnsi="Times New Roman" w:cs="Times New Roman"/>
                <w:b/>
                <w:bCs/>
                <w:i/>
                <w:iCs/>
                <w:sz w:val="24"/>
                <w:szCs w:val="24"/>
              </w:rPr>
              <w:t xml:space="preserve">Резултати спрямо </w:t>
            </w:r>
            <w:r w:rsidRPr="00CD2B54">
              <w:rPr>
                <w:rFonts w:ascii="Times New Roman" w:hAnsi="Times New Roman" w:cs="Times New Roman"/>
                <w:b/>
                <w:bCs/>
                <w:sz w:val="24"/>
                <w:szCs w:val="24"/>
              </w:rPr>
              <w:t>Цел 1:</w:t>
            </w:r>
            <w:r w:rsidRPr="00CD2B54">
              <w:rPr>
                <w:rFonts w:ascii="Times New Roman" w:hAnsi="Times New Roman" w:cs="Times New Roman"/>
                <w:b/>
                <w:bCs/>
                <w:i/>
                <w:iCs/>
                <w:sz w:val="24"/>
                <w:szCs w:val="24"/>
              </w:rPr>
              <w:t xml:space="preserve"> Ефективна система за електронно призоваване в съответствие с разпоредбите на Закона за електронното управление</w:t>
            </w:r>
          </w:p>
          <w:p w:rsidR="003E08C4" w:rsidRPr="00CD2B54" w:rsidRDefault="003E08C4" w:rsidP="00DF7A91">
            <w:pPr>
              <w:numPr>
                <w:ilvl w:val="0"/>
                <w:numId w:val="2"/>
              </w:num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Изготвен наръчник с добри практики по отношение на електронното призоваване в страните-членки на ЕС и страните от ЕИП; </w:t>
            </w:r>
          </w:p>
          <w:p w:rsidR="003E08C4" w:rsidRPr="00CD2B54" w:rsidRDefault="003E08C4" w:rsidP="00DF7A91">
            <w:pPr>
              <w:numPr>
                <w:ilvl w:val="0"/>
                <w:numId w:val="2"/>
              </w:num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Създаване на рамка на предложението за законодателни промени с цел въвеждане на електронното призоваване в наказателния и административния процес;</w:t>
            </w:r>
          </w:p>
          <w:p w:rsidR="003E08C4" w:rsidRPr="00CD2B54" w:rsidRDefault="003E08C4" w:rsidP="00DF7A91">
            <w:pPr>
              <w:numPr>
                <w:ilvl w:val="0"/>
                <w:numId w:val="2"/>
              </w:num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Сравнителен анализ на законодателството в областта на електронно призоваване;</w:t>
            </w:r>
          </w:p>
          <w:p w:rsidR="003E08C4" w:rsidRPr="00CD2B54" w:rsidRDefault="003E08C4" w:rsidP="00DF7A91">
            <w:pPr>
              <w:numPr>
                <w:ilvl w:val="0"/>
                <w:numId w:val="2"/>
              </w:num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Повишена компетентност на представители на съдебната власт - магистрати и съдебни служители</w:t>
            </w:r>
            <w:r>
              <w:rPr>
                <w:rFonts w:ascii="Times New Roman" w:hAnsi="Times New Roman" w:cs="Times New Roman"/>
                <w:sz w:val="24"/>
                <w:szCs w:val="24"/>
              </w:rPr>
              <w:t>;</w:t>
            </w:r>
          </w:p>
          <w:p w:rsidR="003E08C4" w:rsidRPr="00CD2B54" w:rsidRDefault="003E08C4" w:rsidP="00DF7A91">
            <w:pPr>
              <w:numPr>
                <w:ilvl w:val="0"/>
                <w:numId w:val="2"/>
              </w:num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Проведена кръгла маса за представяне на резултатите от Дейност 1 и Дейност 2;</w:t>
            </w:r>
          </w:p>
          <w:p w:rsidR="003E08C4" w:rsidRPr="00CD2B54" w:rsidRDefault="003E08C4" w:rsidP="00DF7A91">
            <w:pPr>
              <w:numPr>
                <w:ilvl w:val="0"/>
                <w:numId w:val="2"/>
              </w:num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Разработен окончателен вариант за предложение за законодателни промени</w:t>
            </w:r>
            <w:r>
              <w:rPr>
                <w:rFonts w:ascii="Times New Roman" w:hAnsi="Times New Roman" w:cs="Times New Roman"/>
                <w:sz w:val="24"/>
                <w:szCs w:val="24"/>
              </w:rPr>
              <w:t>;</w:t>
            </w:r>
            <w:r w:rsidRPr="00CD2B54">
              <w:rPr>
                <w:rFonts w:ascii="Times New Roman" w:hAnsi="Times New Roman" w:cs="Times New Roman"/>
                <w:sz w:val="24"/>
                <w:szCs w:val="24"/>
              </w:rPr>
              <w:t xml:space="preserve"> </w:t>
            </w:r>
          </w:p>
          <w:p w:rsidR="003E08C4" w:rsidRPr="00CD2B54" w:rsidRDefault="003E08C4" w:rsidP="00DF7A91">
            <w:pPr>
              <w:numPr>
                <w:ilvl w:val="0"/>
                <w:numId w:val="2"/>
              </w:num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Повишена информираност на всички заинтересовани страни</w:t>
            </w:r>
            <w:r>
              <w:rPr>
                <w:rFonts w:ascii="Times New Roman" w:hAnsi="Times New Roman" w:cs="Times New Roman"/>
                <w:sz w:val="24"/>
                <w:szCs w:val="24"/>
              </w:rPr>
              <w:t>;</w:t>
            </w:r>
          </w:p>
          <w:p w:rsidR="003E08C4" w:rsidRPr="00CD2B54" w:rsidRDefault="003E08C4" w:rsidP="00DF7A91">
            <w:pPr>
              <w:numPr>
                <w:ilvl w:val="0"/>
                <w:numId w:val="2"/>
              </w:num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Доставен и инсталиран хардуер (сървър и дисков масив) и базов софтуер за надграждане на съществуващите системи за управление на съдебните дела с цел вграждане на функционалност, позволяваща изпращането на електронните призовки от самите програми</w:t>
            </w:r>
            <w:r>
              <w:rPr>
                <w:rFonts w:ascii="Times New Roman" w:hAnsi="Times New Roman" w:cs="Times New Roman"/>
                <w:sz w:val="24"/>
                <w:szCs w:val="24"/>
              </w:rPr>
              <w:t>;</w:t>
            </w:r>
          </w:p>
          <w:p w:rsidR="003E08C4" w:rsidRPr="00CD2B54" w:rsidRDefault="003E08C4" w:rsidP="00DF7A91">
            <w:pPr>
              <w:numPr>
                <w:ilvl w:val="0"/>
                <w:numId w:val="2"/>
              </w:num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Осигурена устойчивост и приложимост на регламентираната нормативна възможност за изпращане на призовки и съобщения по електронен път</w:t>
            </w:r>
          </w:p>
          <w:p w:rsidR="003E08C4" w:rsidRPr="00971F0D" w:rsidRDefault="003E08C4" w:rsidP="00B50B76">
            <w:pPr>
              <w:spacing w:before="120" w:after="120" w:line="240" w:lineRule="auto"/>
              <w:jc w:val="both"/>
              <w:rPr>
                <w:rFonts w:ascii="Times New Roman" w:hAnsi="Times New Roman" w:cs="Times New Roman"/>
                <w:color w:val="0000FF"/>
                <w:sz w:val="24"/>
                <w:szCs w:val="24"/>
              </w:rPr>
            </w:pPr>
            <w:r w:rsidRPr="00971F0D">
              <w:rPr>
                <w:rFonts w:ascii="Times New Roman" w:hAnsi="Times New Roman" w:cs="Times New Roman"/>
                <w:color w:val="0000FF"/>
                <w:sz w:val="24"/>
                <w:szCs w:val="24"/>
              </w:rPr>
              <w:t>Дейността по Цел 1 на проекта не е стартирала. На 29.04.2013</w:t>
            </w:r>
            <w:r w:rsidRPr="00380CB8">
              <w:rPr>
                <w:rFonts w:ascii="Times New Roman" w:hAnsi="Times New Roman" w:cs="Times New Roman"/>
                <w:color w:val="0000FF"/>
                <w:sz w:val="24"/>
                <w:szCs w:val="24"/>
                <w:lang w:val="ru-RU"/>
              </w:rPr>
              <w:t xml:space="preserve"> </w:t>
            </w:r>
            <w:r>
              <w:rPr>
                <w:rFonts w:ascii="Times New Roman" w:hAnsi="Times New Roman" w:cs="Times New Roman"/>
                <w:color w:val="0000FF"/>
                <w:sz w:val="24"/>
                <w:szCs w:val="24"/>
              </w:rPr>
              <w:t>г.</w:t>
            </w:r>
            <w:r w:rsidRPr="00971F0D">
              <w:rPr>
                <w:rFonts w:ascii="Times New Roman" w:hAnsi="Times New Roman" w:cs="Times New Roman"/>
                <w:color w:val="0000FF"/>
                <w:sz w:val="24"/>
                <w:szCs w:val="24"/>
              </w:rPr>
              <w:t xml:space="preserve"> към Програмния оператор бе отправено Искане за промяна N.1, в което бе предвидено изменение в графика на изпълнение на дейностите по проекта, в това число и стартиране на дейностите по Цел 1 през април 2014 г. Впоследствие, чрез сключването на Допълнително споразумение № 1 на 15.11.2013 г. към Договор 93-00-41/20.02.2013 за предоставяне на безвъзмездна финансова помощ бяха одобрени част от поисканите промени, като предложеният изменен график за изпълнение на дейностите не бе одобрен. Това доведе до забавяне в изпълнението на дейностите по Цел 1. Същевременно бе одобрено проектно предложение на ВСС „Електронно правосъдие – проучване и изграждане на единна комуникационна и информационна инфраструктура и единен портал на съдебната власт” по Оперативна програма „Административен капацитет”. При изпълнение на цитираният проект е предвидено създаване на обща за всички органи на съдебната власт система за управление на съдебните дела, различна от съществуващите към момента. Това също наложи отлагане на стартирането на дейностите по Цел 1 на проекта по НФМ и изпълнението им паралелно с дейностите на проекта на ВСС по ОПАК. </w:t>
            </w:r>
          </w:p>
          <w:p w:rsidR="003E08C4" w:rsidRPr="00CD2B54" w:rsidRDefault="003E08C4" w:rsidP="00B50B76">
            <w:pPr>
              <w:spacing w:before="120" w:after="120" w:line="240" w:lineRule="auto"/>
              <w:jc w:val="both"/>
              <w:rPr>
                <w:rFonts w:ascii="Times New Roman" w:hAnsi="Times New Roman" w:cs="Times New Roman"/>
                <w:b/>
                <w:bCs/>
                <w:color w:val="0000FF"/>
                <w:sz w:val="24"/>
                <w:szCs w:val="24"/>
              </w:rPr>
            </w:pPr>
          </w:p>
          <w:p w:rsidR="003E08C4" w:rsidRPr="00CD2B54" w:rsidRDefault="003E08C4" w:rsidP="001F3489">
            <w:pPr>
              <w:spacing w:before="120" w:after="120" w:line="240" w:lineRule="auto"/>
              <w:jc w:val="both"/>
              <w:rPr>
                <w:rFonts w:ascii="Times New Roman" w:hAnsi="Times New Roman" w:cs="Times New Roman"/>
                <w:b/>
                <w:bCs/>
                <w:i/>
                <w:iCs/>
                <w:sz w:val="24"/>
                <w:szCs w:val="24"/>
              </w:rPr>
            </w:pPr>
            <w:r w:rsidRPr="00CD2B54">
              <w:rPr>
                <w:rFonts w:ascii="Times New Roman" w:hAnsi="Times New Roman" w:cs="Times New Roman"/>
                <w:b/>
                <w:bCs/>
                <w:i/>
                <w:iCs/>
                <w:sz w:val="24"/>
                <w:szCs w:val="24"/>
              </w:rPr>
              <w:t xml:space="preserve">Резултати спрямо </w:t>
            </w:r>
            <w:r w:rsidRPr="00CD2B54">
              <w:rPr>
                <w:rFonts w:ascii="Times New Roman" w:hAnsi="Times New Roman" w:cs="Times New Roman"/>
                <w:b/>
                <w:bCs/>
                <w:sz w:val="24"/>
                <w:szCs w:val="24"/>
              </w:rPr>
              <w:t xml:space="preserve">Цел 2: </w:t>
            </w:r>
            <w:r w:rsidRPr="00CD2B54">
              <w:rPr>
                <w:rFonts w:ascii="Times New Roman" w:hAnsi="Times New Roman" w:cs="Times New Roman"/>
                <w:b/>
                <w:bCs/>
                <w:i/>
                <w:iCs/>
                <w:sz w:val="24"/>
                <w:szCs w:val="24"/>
              </w:rPr>
              <w:t xml:space="preserve">Повишаване на капацитета на членовете на българската съдебна система във връзка със спазването и прилагането на разпоредбите на Европейската конвенция за правата на човека </w:t>
            </w:r>
            <w:r w:rsidRPr="00CD2B54">
              <w:rPr>
                <w:rFonts w:ascii="Times New Roman" w:hAnsi="Times New Roman" w:cs="Times New Roman"/>
                <w:b/>
                <w:bCs/>
                <w:sz w:val="24"/>
                <w:szCs w:val="24"/>
              </w:rPr>
              <w:t xml:space="preserve">и Цел 3: </w:t>
            </w:r>
            <w:r w:rsidRPr="00CD2B54">
              <w:rPr>
                <w:rFonts w:ascii="Times New Roman" w:hAnsi="Times New Roman" w:cs="Times New Roman"/>
                <w:b/>
                <w:bCs/>
                <w:i/>
                <w:iCs/>
                <w:sz w:val="24"/>
                <w:szCs w:val="24"/>
              </w:rPr>
              <w:t>Мрежа от съдии, специализирани в областта на човешките права.</w:t>
            </w:r>
          </w:p>
          <w:p w:rsidR="003E08C4" w:rsidRPr="00CD2B54" w:rsidRDefault="003E08C4" w:rsidP="001F3489">
            <w:pPr>
              <w:spacing w:before="120" w:after="120" w:line="240" w:lineRule="auto"/>
              <w:jc w:val="both"/>
              <w:rPr>
                <w:rFonts w:ascii="Times New Roman" w:hAnsi="Times New Roman" w:cs="Times New Roman"/>
                <w:i/>
                <w:iCs/>
                <w:color w:val="0000FF"/>
                <w:sz w:val="24"/>
                <w:szCs w:val="24"/>
              </w:rPr>
            </w:pPr>
            <w:r w:rsidRPr="00CD2B54">
              <w:rPr>
                <w:rFonts w:ascii="Times New Roman" w:hAnsi="Times New Roman" w:cs="Times New Roman"/>
                <w:sz w:val="24"/>
                <w:szCs w:val="24"/>
              </w:rPr>
              <w:t xml:space="preserve">- избор на 9 съдии за командироване в Европейския съд по правата на човека в Страсбург - </w:t>
            </w:r>
            <w:r w:rsidRPr="00CD2B54">
              <w:rPr>
                <w:rFonts w:ascii="Times New Roman" w:hAnsi="Times New Roman" w:cs="Times New Roman"/>
                <w:i/>
                <w:iCs/>
                <w:color w:val="0000FF"/>
                <w:sz w:val="24"/>
                <w:szCs w:val="24"/>
              </w:rPr>
              <w:t>Към момента на докладване е направен подбор и са командировани първите трима съдии на стаж в Регистратурата на ЕСПЧ в Страсбург</w:t>
            </w:r>
            <w:r>
              <w:rPr>
                <w:rFonts w:ascii="Times New Roman" w:hAnsi="Times New Roman" w:cs="Times New Roman"/>
                <w:i/>
                <w:iCs/>
                <w:color w:val="0000FF"/>
                <w:sz w:val="24"/>
                <w:szCs w:val="24"/>
              </w:rPr>
              <w:t xml:space="preserve"> </w:t>
            </w:r>
            <w:r w:rsidRPr="007C4EC3">
              <w:rPr>
                <w:rFonts w:ascii="Times New Roman" w:hAnsi="Times New Roman" w:cs="Times New Roman"/>
                <w:b/>
                <w:bCs/>
                <w:i/>
                <w:iCs/>
                <w:color w:val="0000FF"/>
                <w:sz w:val="24"/>
                <w:szCs w:val="24"/>
              </w:rPr>
              <w:t>(дейност, отчетена в Първи и Втори междинен доклад за напредъка по проекта</w:t>
            </w:r>
            <w:r>
              <w:rPr>
                <w:rFonts w:ascii="Times New Roman" w:hAnsi="Times New Roman" w:cs="Times New Roman"/>
                <w:i/>
                <w:iCs/>
                <w:color w:val="0000FF"/>
                <w:sz w:val="24"/>
                <w:szCs w:val="24"/>
              </w:rPr>
              <w:t>)</w:t>
            </w:r>
            <w:r w:rsidRPr="00CD2B54">
              <w:rPr>
                <w:rFonts w:ascii="Times New Roman" w:hAnsi="Times New Roman" w:cs="Times New Roman"/>
                <w:i/>
                <w:iCs/>
                <w:color w:val="0000FF"/>
                <w:sz w:val="24"/>
                <w:szCs w:val="24"/>
              </w:rPr>
              <w:t>.</w:t>
            </w:r>
            <w:r w:rsidRPr="00CD2B54">
              <w:rPr>
                <w:rFonts w:ascii="Times New Roman" w:hAnsi="Times New Roman" w:cs="Times New Roman"/>
                <w:sz w:val="24"/>
                <w:szCs w:val="24"/>
              </w:rPr>
              <w:t xml:space="preserve"> </w:t>
            </w:r>
            <w:r w:rsidRPr="00CD2B54">
              <w:rPr>
                <w:rFonts w:ascii="Times New Roman" w:hAnsi="Times New Roman" w:cs="Times New Roman"/>
                <w:i/>
                <w:iCs/>
                <w:color w:val="0000FF"/>
                <w:sz w:val="24"/>
                <w:szCs w:val="24"/>
              </w:rPr>
              <w:t xml:space="preserve">С решение на ВСС по Протокол № 50/12.12.2013 г. бе открита процедура за подбор на </w:t>
            </w:r>
            <w:r>
              <w:rPr>
                <w:rFonts w:ascii="Times New Roman" w:hAnsi="Times New Roman" w:cs="Times New Roman"/>
                <w:i/>
                <w:iCs/>
                <w:color w:val="0000FF"/>
                <w:sz w:val="24"/>
                <w:szCs w:val="24"/>
              </w:rPr>
              <w:t>останалите</w:t>
            </w:r>
            <w:r w:rsidRPr="00CD2B54">
              <w:rPr>
                <w:rFonts w:ascii="Times New Roman" w:hAnsi="Times New Roman" w:cs="Times New Roman"/>
                <w:i/>
                <w:iCs/>
                <w:color w:val="0000FF"/>
                <w:sz w:val="24"/>
                <w:szCs w:val="24"/>
              </w:rPr>
              <w:t xml:space="preserve"> 6 български съдии.</w:t>
            </w:r>
          </w:p>
          <w:p w:rsidR="003E08C4" w:rsidRPr="00CD2B54" w:rsidRDefault="003E08C4" w:rsidP="00026C42">
            <w:pPr>
              <w:spacing w:before="120" w:after="120" w:line="240" w:lineRule="auto"/>
              <w:jc w:val="both"/>
              <w:rPr>
                <w:rFonts w:ascii="Times New Roman" w:hAnsi="Times New Roman" w:cs="Times New Roman"/>
                <w:i/>
                <w:iCs/>
                <w:color w:val="0000FF"/>
                <w:sz w:val="24"/>
                <w:szCs w:val="24"/>
              </w:rPr>
            </w:pPr>
            <w:r w:rsidRPr="00CD2B54">
              <w:rPr>
                <w:rFonts w:ascii="Times New Roman" w:hAnsi="Times New Roman" w:cs="Times New Roman"/>
                <w:sz w:val="24"/>
                <w:szCs w:val="24"/>
              </w:rPr>
              <w:t xml:space="preserve">- Разработена методология </w:t>
            </w:r>
            <w:r>
              <w:rPr>
                <w:rFonts w:ascii="Times New Roman" w:hAnsi="Times New Roman" w:cs="Times New Roman"/>
                <w:sz w:val="24"/>
                <w:szCs w:val="24"/>
              </w:rPr>
              <w:t>за подбор и оценка на кандидати</w:t>
            </w:r>
            <w:r w:rsidRPr="00CD2B54">
              <w:rPr>
                <w:rFonts w:ascii="Times New Roman" w:hAnsi="Times New Roman" w:cs="Times New Roman"/>
                <w:sz w:val="24"/>
                <w:szCs w:val="24"/>
              </w:rPr>
              <w:t xml:space="preserve"> – </w:t>
            </w:r>
            <w:r w:rsidRPr="00CD2B54">
              <w:rPr>
                <w:rFonts w:ascii="Times New Roman" w:hAnsi="Times New Roman" w:cs="Times New Roman"/>
                <w:i/>
                <w:iCs/>
                <w:color w:val="0000FF"/>
                <w:sz w:val="24"/>
                <w:szCs w:val="24"/>
              </w:rPr>
              <w:t xml:space="preserve">Бе изготвена „Методология за подбор и оценка на кандидати за провеждане на стаж в регистратурата на Европейския съд по правата на човека в Страсбург”, одобрена с решение на ВСС по Протокол № 16/25.04.2013 г., изменена с решение по Протокол № 50/12.12.2013 г. </w:t>
            </w:r>
          </w:p>
          <w:p w:rsidR="003E08C4" w:rsidRPr="00CD2B54" w:rsidRDefault="003E08C4" w:rsidP="00026C42">
            <w:pPr>
              <w:spacing w:before="120" w:after="120" w:line="240" w:lineRule="auto"/>
              <w:jc w:val="both"/>
              <w:rPr>
                <w:rFonts w:ascii="Times New Roman" w:hAnsi="Times New Roman" w:cs="Times New Roman"/>
                <w:i/>
                <w:iCs/>
                <w:color w:val="0000FF"/>
                <w:sz w:val="24"/>
                <w:szCs w:val="24"/>
              </w:rPr>
            </w:pPr>
            <w:r w:rsidRPr="00CD2B54">
              <w:rPr>
                <w:rFonts w:ascii="Times New Roman" w:hAnsi="Times New Roman" w:cs="Times New Roman"/>
                <w:i/>
                <w:iCs/>
                <w:color w:val="0000FF"/>
                <w:sz w:val="24"/>
                <w:szCs w:val="24"/>
              </w:rPr>
              <w:t>Първите трима български съдии бяха командировани в ЕСПЧ за период от една година, считано от 1 юли 2013 г. На 25 април 2013 г. на интернет страницата на ВСС бе публикувана обява за подбор на кандидатури със срок за подаване на заявления до 17 май 2013 г. На 20 май комисията за подбор на кандидатите класира по допустимост 16 кандидатури, които след решение на Комисия „Международна дейност” на ВСС бяха изпратени на 23 май 2013 г. до ЕСПЧ по електронна поща.</w:t>
            </w:r>
            <w:r>
              <w:rPr>
                <w:rFonts w:ascii="Times New Roman" w:hAnsi="Times New Roman" w:cs="Times New Roman"/>
                <w:i/>
                <w:iCs/>
                <w:color w:val="0000FF"/>
                <w:sz w:val="24"/>
                <w:szCs w:val="24"/>
              </w:rPr>
              <w:t xml:space="preserve"> </w:t>
            </w:r>
            <w:r w:rsidRPr="007C4EC3">
              <w:rPr>
                <w:rFonts w:ascii="Times New Roman" w:hAnsi="Times New Roman" w:cs="Times New Roman"/>
                <w:b/>
                <w:bCs/>
                <w:i/>
                <w:iCs/>
                <w:color w:val="0000FF"/>
                <w:sz w:val="24"/>
                <w:szCs w:val="24"/>
              </w:rPr>
              <w:t>(Дейност, отчетена с Втори междинен доклад за напредък)</w:t>
            </w:r>
          </w:p>
          <w:p w:rsidR="003E08C4" w:rsidRPr="00CD2B54" w:rsidRDefault="003E08C4" w:rsidP="001E0C6D">
            <w:pPr>
              <w:spacing w:before="120" w:after="120" w:line="240" w:lineRule="auto"/>
              <w:jc w:val="both"/>
              <w:rPr>
                <w:rFonts w:ascii="Times New Roman" w:hAnsi="Times New Roman" w:cs="Times New Roman"/>
                <w:i/>
                <w:iCs/>
                <w:color w:val="0000FF"/>
                <w:sz w:val="24"/>
                <w:szCs w:val="24"/>
              </w:rPr>
            </w:pPr>
            <w:r w:rsidRPr="00CD2B54">
              <w:rPr>
                <w:rFonts w:ascii="Times New Roman" w:hAnsi="Times New Roman" w:cs="Times New Roman"/>
                <w:i/>
                <w:iCs/>
                <w:color w:val="0000FF"/>
                <w:sz w:val="24"/>
                <w:szCs w:val="24"/>
              </w:rPr>
              <w:t>С решение на ВСС по Протокол № 50/12.12.2013 г. бе открита процедура за подбор на другите 6 български съдии. Обявата за подбор бе публикувана на интернет – страницата на ВСС на 13.12.2013 г., като срокът за приемане на заявления е 17.01.2014 г.</w:t>
            </w:r>
          </w:p>
          <w:p w:rsidR="003E08C4" w:rsidRPr="007C4EC3" w:rsidRDefault="003E08C4" w:rsidP="00026C42">
            <w:pPr>
              <w:keepNext/>
              <w:spacing w:before="120" w:after="120" w:line="240" w:lineRule="auto"/>
              <w:jc w:val="both"/>
              <w:rPr>
                <w:rFonts w:ascii="Times New Roman" w:hAnsi="Times New Roman" w:cs="Times New Roman"/>
                <w:i/>
                <w:iCs/>
                <w:color w:val="0000FF"/>
                <w:sz w:val="24"/>
                <w:szCs w:val="24"/>
                <w:lang w:val="ru-RU"/>
              </w:rPr>
            </w:pPr>
            <w:r w:rsidRPr="00CD2B54">
              <w:rPr>
                <w:rFonts w:ascii="Times New Roman" w:hAnsi="Times New Roman" w:cs="Times New Roman"/>
                <w:sz w:val="24"/>
                <w:szCs w:val="24"/>
              </w:rPr>
              <w:t>- командировани 9 съдии за срок от 12 месеца в Европейския съд п</w:t>
            </w:r>
            <w:r>
              <w:rPr>
                <w:rFonts w:ascii="Times New Roman" w:hAnsi="Times New Roman" w:cs="Times New Roman"/>
                <w:sz w:val="24"/>
                <w:szCs w:val="24"/>
              </w:rPr>
              <w:t>о правата на човека в Страсбург</w:t>
            </w:r>
            <w:r w:rsidRPr="00CD2B54">
              <w:rPr>
                <w:rFonts w:ascii="Times New Roman" w:hAnsi="Times New Roman" w:cs="Times New Roman"/>
                <w:sz w:val="24"/>
                <w:szCs w:val="24"/>
              </w:rPr>
              <w:t xml:space="preserve"> -</w:t>
            </w:r>
            <w:r w:rsidRPr="00CD2B54">
              <w:rPr>
                <w:rFonts w:ascii="Times New Roman" w:hAnsi="Times New Roman" w:cs="Times New Roman"/>
                <w:i/>
                <w:iCs/>
                <w:color w:val="0000FF"/>
                <w:sz w:val="24"/>
                <w:szCs w:val="24"/>
              </w:rPr>
              <w:t xml:space="preserve"> След извършен окончателен подбор от страна на ЕСПЧ, Съдът одобри </w:t>
            </w:r>
            <w:r>
              <w:rPr>
                <w:rFonts w:ascii="Times New Roman" w:hAnsi="Times New Roman" w:cs="Times New Roman"/>
                <w:i/>
                <w:iCs/>
                <w:color w:val="0000FF"/>
                <w:sz w:val="24"/>
                <w:szCs w:val="24"/>
              </w:rPr>
              <w:t xml:space="preserve">първите </w:t>
            </w:r>
            <w:r w:rsidRPr="00CD2B54">
              <w:rPr>
                <w:rFonts w:ascii="Times New Roman" w:hAnsi="Times New Roman" w:cs="Times New Roman"/>
                <w:i/>
                <w:iCs/>
                <w:color w:val="0000FF"/>
                <w:sz w:val="24"/>
                <w:szCs w:val="24"/>
              </w:rPr>
              <w:t xml:space="preserve">трима кандидати и една резерва за стаж в Регистратурата на ЕСПЧ, както следва: Ирина Миткова Ганева- съдия в Окръжен съд - гр. Разград, Цвета Стоянова Желязкова - съдия в Софийски районен съд, командирован в Софийски градски съд, Илияна Тодорова Балтова - съдия в Окръжен съд - гр. Бургас и резерва: Георги Христов Иванов – съдия в Районен съд – гр. Бургас. С решения на ВСС съдия Ганева и съдия Балтова бяха командировани за стаж в Регистратурата на ЕСПЧ за период от една година, считано от 28 юни 2013 г., а съдия Желязкова -  за период от една година, считано от 5 юли 2013 г. </w:t>
            </w:r>
            <w:r w:rsidRPr="007C4EC3">
              <w:rPr>
                <w:rFonts w:ascii="Times New Roman" w:hAnsi="Times New Roman" w:cs="Times New Roman"/>
                <w:b/>
                <w:bCs/>
                <w:i/>
                <w:iCs/>
                <w:color w:val="0000FF"/>
                <w:sz w:val="24"/>
                <w:szCs w:val="24"/>
              </w:rPr>
              <w:t>(Дейност, отчетена с Втори междинен доклад за напредък)</w:t>
            </w:r>
            <w:r w:rsidRPr="007C4EC3">
              <w:rPr>
                <w:rFonts w:ascii="Times New Roman" w:hAnsi="Times New Roman" w:cs="Times New Roman"/>
                <w:b/>
                <w:bCs/>
                <w:i/>
                <w:iCs/>
                <w:color w:val="0000FF"/>
                <w:sz w:val="24"/>
                <w:szCs w:val="24"/>
                <w:lang w:val="ru-RU"/>
              </w:rPr>
              <w:t>.</w:t>
            </w:r>
          </w:p>
          <w:p w:rsidR="003E08C4" w:rsidRPr="00CD2B54" w:rsidRDefault="003E08C4" w:rsidP="00026C42">
            <w:pPr>
              <w:spacing w:before="120" w:after="120" w:line="240" w:lineRule="auto"/>
              <w:jc w:val="both"/>
            </w:pPr>
            <w:r w:rsidRPr="00CD2B54">
              <w:rPr>
                <w:rFonts w:ascii="Times New Roman" w:hAnsi="Times New Roman" w:cs="Times New Roman"/>
                <w:i/>
                <w:iCs/>
                <w:color w:val="0000FF"/>
                <w:sz w:val="24"/>
                <w:szCs w:val="24"/>
              </w:rPr>
              <w:t xml:space="preserve">През отчетния период командированите представиха месечни отчети за работа си през месеците септември, октомври, ноември и декември, заверени от техните преки ръководители в Регистратурата на ЕСПЧ, които свидетелстват за успешното изпълнение на поставените им задачи и отлично справяне с работата.   </w:t>
            </w:r>
          </w:p>
          <w:p w:rsidR="003E08C4" w:rsidRPr="00CD2B54" w:rsidRDefault="003E08C4" w:rsidP="001F3489">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изградена вътрешна мрежа за обмен на информация между българските магистрати относно функционирането и практиката на Европ</w:t>
            </w:r>
            <w:r>
              <w:rPr>
                <w:rFonts w:ascii="Times New Roman" w:hAnsi="Times New Roman" w:cs="Times New Roman"/>
                <w:sz w:val="24"/>
                <w:szCs w:val="24"/>
              </w:rPr>
              <w:t>ейския съд по правата на човека</w:t>
            </w:r>
            <w:r w:rsidRPr="00CD2B54">
              <w:rPr>
                <w:rFonts w:ascii="Times New Roman" w:hAnsi="Times New Roman" w:cs="Times New Roman"/>
                <w:sz w:val="24"/>
                <w:szCs w:val="24"/>
              </w:rPr>
              <w:t xml:space="preserve"> - </w:t>
            </w:r>
            <w:r w:rsidRPr="00CD2B54">
              <w:rPr>
                <w:rFonts w:ascii="Times New Roman" w:hAnsi="Times New Roman" w:cs="Times New Roman"/>
                <w:i/>
                <w:iCs/>
                <w:color w:val="0000FF"/>
                <w:sz w:val="24"/>
                <w:szCs w:val="24"/>
              </w:rPr>
              <w:t>Вътрешната мрежа за обмен на информация между българските магистрати относно функционирането и практиката на ЕСПЧ следва да се изгражда постепенно в течение на изпълнение на дейностите по Цел 2 и Цел 3 и след натрупване на практически опит от страна на командированите в Регистратурата на ЕСПЧ съдии. Към момента на докладване е предприета първата стъпка към създаване на такава мрежа с публикуването на 13.12.2013 г. на страницата на ВСС на координати на трите командировани в ЕСПЧ съдии за контакт по въпроси, свързани с функционирането и практиката на ЕСПЧ.</w:t>
            </w:r>
            <w:r w:rsidRPr="00CD2B54">
              <w:rPr>
                <w:rFonts w:ascii="Times New Roman" w:hAnsi="Times New Roman" w:cs="Times New Roman"/>
                <w:sz w:val="24"/>
                <w:szCs w:val="24"/>
              </w:rPr>
              <w:t xml:space="preserve"> </w:t>
            </w:r>
          </w:p>
          <w:p w:rsidR="003E08C4" w:rsidRPr="00CD2B54" w:rsidRDefault="003E08C4" w:rsidP="001F3489">
            <w:pPr>
              <w:spacing w:before="120" w:after="120" w:line="240" w:lineRule="auto"/>
              <w:jc w:val="both"/>
              <w:rPr>
                <w:rFonts w:ascii="Times New Roman" w:hAnsi="Times New Roman" w:cs="Times New Roman"/>
                <w:i/>
                <w:iCs/>
                <w:color w:val="0000FF"/>
                <w:sz w:val="24"/>
                <w:szCs w:val="24"/>
              </w:rPr>
            </w:pPr>
            <w:r w:rsidRPr="00CD2B54">
              <w:rPr>
                <w:rFonts w:ascii="Times New Roman" w:hAnsi="Times New Roman" w:cs="Times New Roman"/>
                <w:sz w:val="24"/>
                <w:szCs w:val="24"/>
              </w:rPr>
              <w:t xml:space="preserve">- Създаден форум за обмен на информация между съдии и магистрати – </w:t>
            </w:r>
            <w:r w:rsidRPr="00CD2B54">
              <w:rPr>
                <w:rFonts w:ascii="Times New Roman" w:hAnsi="Times New Roman" w:cs="Times New Roman"/>
                <w:i/>
                <w:iCs/>
                <w:color w:val="0000FF"/>
                <w:sz w:val="24"/>
                <w:szCs w:val="24"/>
              </w:rPr>
              <w:t>Следва да бъде създаден</w:t>
            </w:r>
            <w:r w:rsidRPr="00CD2B54">
              <w:rPr>
                <w:rFonts w:ascii="Times New Roman" w:hAnsi="Times New Roman" w:cs="Times New Roman"/>
                <w:i/>
                <w:iCs/>
                <w:sz w:val="24"/>
                <w:szCs w:val="24"/>
              </w:rPr>
              <w:t xml:space="preserve"> </w:t>
            </w:r>
            <w:r w:rsidRPr="00CD2B54">
              <w:rPr>
                <w:rFonts w:ascii="Times New Roman" w:hAnsi="Times New Roman" w:cs="Times New Roman"/>
                <w:i/>
                <w:iCs/>
                <w:color w:val="0000FF"/>
                <w:sz w:val="24"/>
                <w:szCs w:val="24"/>
              </w:rPr>
              <w:t>в течение на изпълнение на дейностите по Цел 2 и Цел 3 и след натрупване на практически опит от страна на командированите в Регистратурата на ЕСПЧ съдии.</w:t>
            </w:r>
          </w:p>
          <w:p w:rsidR="003E08C4" w:rsidRPr="00CD2B54" w:rsidRDefault="003E08C4" w:rsidP="001F3489">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организирана 1 кръгла маса за представяне на изградената мрежа за о</w:t>
            </w:r>
            <w:r>
              <w:rPr>
                <w:rFonts w:ascii="Times New Roman" w:hAnsi="Times New Roman" w:cs="Times New Roman"/>
                <w:sz w:val="24"/>
                <w:szCs w:val="24"/>
              </w:rPr>
              <w:t>бмен на информация по дейност 3</w:t>
            </w:r>
            <w:r w:rsidRPr="00CD2B54">
              <w:rPr>
                <w:rFonts w:ascii="Times New Roman" w:hAnsi="Times New Roman" w:cs="Times New Roman"/>
                <w:sz w:val="24"/>
                <w:szCs w:val="24"/>
              </w:rPr>
              <w:t xml:space="preserve">  - </w:t>
            </w:r>
            <w:r w:rsidRPr="00CD2B54">
              <w:rPr>
                <w:rFonts w:ascii="Times New Roman" w:hAnsi="Times New Roman" w:cs="Times New Roman"/>
                <w:i/>
                <w:iCs/>
                <w:color w:val="0000FF"/>
                <w:sz w:val="24"/>
                <w:szCs w:val="24"/>
              </w:rPr>
              <w:t>Кръглата маса ще бъде проведена след създаването на мрежата за обмен на информация по дейност 3 на Цел 2 и Цел 3.</w:t>
            </w:r>
          </w:p>
          <w:p w:rsidR="003E08C4" w:rsidRPr="00CD2B54" w:rsidRDefault="003E08C4" w:rsidP="001F3489">
            <w:pPr>
              <w:spacing w:before="120" w:after="120" w:line="240" w:lineRule="auto"/>
              <w:jc w:val="both"/>
              <w:rPr>
                <w:rFonts w:ascii="Times New Roman" w:hAnsi="Times New Roman" w:cs="Times New Roman"/>
                <w:i/>
                <w:iCs/>
                <w:color w:val="0000FF"/>
                <w:sz w:val="24"/>
                <w:szCs w:val="24"/>
              </w:rPr>
            </w:pPr>
            <w:r w:rsidRPr="00CD2B54">
              <w:rPr>
                <w:rFonts w:ascii="Times New Roman" w:hAnsi="Times New Roman" w:cs="Times New Roman"/>
                <w:sz w:val="24"/>
                <w:szCs w:val="24"/>
              </w:rPr>
              <w:t>- повишена информираност на обществеността и заинтересованите участници</w:t>
            </w:r>
            <w:r>
              <w:rPr>
                <w:rFonts w:ascii="Times New Roman" w:hAnsi="Times New Roman" w:cs="Times New Roman"/>
                <w:sz w:val="24"/>
                <w:szCs w:val="24"/>
              </w:rPr>
              <w:t xml:space="preserve"> в съдебната система</w:t>
            </w:r>
            <w:r w:rsidRPr="00CD2B54">
              <w:rPr>
                <w:rFonts w:ascii="Times New Roman" w:hAnsi="Times New Roman" w:cs="Times New Roman"/>
                <w:sz w:val="24"/>
                <w:szCs w:val="24"/>
              </w:rPr>
              <w:t xml:space="preserve"> – </w:t>
            </w:r>
            <w:r w:rsidRPr="00CD2B54">
              <w:rPr>
                <w:rFonts w:ascii="Times New Roman" w:hAnsi="Times New Roman" w:cs="Times New Roman"/>
                <w:i/>
                <w:iCs/>
                <w:color w:val="0000FF"/>
                <w:sz w:val="24"/>
                <w:szCs w:val="24"/>
              </w:rPr>
              <w:t xml:space="preserve">Постигането на този резултат може да бъде отчетено след изпълнението на дейностите по Цел 2 и Цел 3. </w:t>
            </w:r>
          </w:p>
          <w:p w:rsidR="003E08C4" w:rsidRPr="00CD2B54" w:rsidRDefault="003E08C4" w:rsidP="00D25667">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Резултати спрямо Цел 4: Механизъм за оценка на работната натовареност в съдебната система, както на индивидуално, така и на институционално ниво, с акцент върху разработени качествени показатели и критерии.</w:t>
            </w:r>
          </w:p>
          <w:p w:rsidR="003E08C4" w:rsidRPr="00CD2B54" w:rsidRDefault="003E08C4" w:rsidP="00D25667">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sz w:val="24"/>
                <w:szCs w:val="24"/>
              </w:rPr>
              <w:t>-</w:t>
            </w:r>
            <w:r w:rsidRPr="00CD2B54">
              <w:rPr>
                <w:rFonts w:ascii="Times New Roman" w:hAnsi="Times New Roman" w:cs="Times New Roman"/>
                <w:sz w:val="24"/>
                <w:szCs w:val="24"/>
              </w:rPr>
              <w:tab/>
              <w:t xml:space="preserve">Реализирано работно посещение в СЕ – </w:t>
            </w:r>
            <w:r w:rsidRPr="00CD2B54">
              <w:rPr>
                <w:rFonts w:ascii="Times New Roman" w:hAnsi="Times New Roman" w:cs="Times New Roman"/>
                <w:i/>
                <w:iCs/>
                <w:color w:val="0000FF"/>
                <w:sz w:val="24"/>
                <w:szCs w:val="24"/>
              </w:rPr>
              <w:t>Резултатът е постигнат</w:t>
            </w:r>
            <w:r w:rsidRPr="00CD2B54">
              <w:rPr>
                <w:rFonts w:ascii="Times New Roman" w:hAnsi="Times New Roman" w:cs="Times New Roman"/>
                <w:color w:val="0000FF"/>
                <w:sz w:val="24"/>
                <w:szCs w:val="24"/>
              </w:rPr>
              <w:t xml:space="preserve"> </w:t>
            </w:r>
            <w:r w:rsidRPr="00CD2B54">
              <w:rPr>
                <w:rFonts w:ascii="Times New Roman" w:hAnsi="Times New Roman" w:cs="Times New Roman"/>
                <w:i/>
                <w:iCs/>
                <w:color w:val="0000FF"/>
                <w:sz w:val="24"/>
                <w:szCs w:val="24"/>
              </w:rPr>
              <w:t xml:space="preserve">успешно с провеждането на работно посещение в Съвета на Европа в периода 16-18 октомври 2013 г. </w:t>
            </w:r>
          </w:p>
          <w:p w:rsidR="003E08C4" w:rsidRPr="00CD2B54" w:rsidRDefault="003E08C4" w:rsidP="00D25667">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w:t>
            </w:r>
            <w:r w:rsidRPr="00CD2B54">
              <w:rPr>
                <w:rFonts w:ascii="Times New Roman" w:hAnsi="Times New Roman" w:cs="Times New Roman"/>
                <w:sz w:val="24"/>
                <w:szCs w:val="24"/>
              </w:rPr>
              <w:tab/>
              <w:t xml:space="preserve">Извършен анализ на практиката и подходите при оценка на натовареността на магистратите по отношение на качествени показатели, възприети от отделните страни - членки на ЕС и идентифициране на страна-членка на ЕС или ЕИП за провеждане на работна среща по дейност 2;  - </w:t>
            </w:r>
            <w:r w:rsidRPr="00CD2B54">
              <w:rPr>
                <w:rFonts w:ascii="Times New Roman" w:hAnsi="Times New Roman" w:cs="Times New Roman"/>
                <w:i/>
                <w:iCs/>
                <w:color w:val="0000FF"/>
                <w:sz w:val="24"/>
                <w:szCs w:val="24"/>
              </w:rPr>
              <w:t>Резултатът е постигнат успешно с изготвянето Анализ на практиката и подходите при оценка на натовареността на магистратите, възприети от страните – членки на Съвета на Европа, приет с решение на ВСС по Протокол № 46/21.11.2013 г.</w:t>
            </w:r>
          </w:p>
          <w:p w:rsidR="003E08C4" w:rsidRPr="00CD2B54" w:rsidRDefault="003E08C4" w:rsidP="00D25667">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 сформирани работни групи по дейност 2 - </w:t>
            </w:r>
            <w:r w:rsidRPr="00CD2B54">
              <w:rPr>
                <w:rFonts w:ascii="Times New Roman" w:hAnsi="Times New Roman" w:cs="Times New Roman"/>
                <w:i/>
                <w:iCs/>
                <w:color w:val="0000FF"/>
                <w:sz w:val="24"/>
                <w:szCs w:val="24"/>
              </w:rPr>
              <w:t>Резултатът е частично изпълнен с провеждането на първата среща на работната група по Дейност 2 в България  в периода 16-18 декември 2013 г. През 2014 г. предстои провеждането на втора работна среща в страна-членка на ЕС или ЕИП</w:t>
            </w:r>
            <w:r>
              <w:rPr>
                <w:rFonts w:ascii="Times New Roman" w:hAnsi="Times New Roman" w:cs="Times New Roman"/>
                <w:i/>
                <w:iCs/>
                <w:color w:val="0000FF"/>
                <w:sz w:val="24"/>
                <w:szCs w:val="24"/>
              </w:rPr>
              <w:t>.</w:t>
            </w:r>
            <w:r w:rsidRPr="00CD2B54">
              <w:rPr>
                <w:rFonts w:ascii="Times New Roman" w:hAnsi="Times New Roman" w:cs="Times New Roman"/>
                <w:color w:val="0000FF"/>
                <w:sz w:val="24"/>
                <w:szCs w:val="24"/>
              </w:rPr>
              <w:t xml:space="preserve"> </w:t>
            </w:r>
          </w:p>
          <w:p w:rsidR="003E08C4" w:rsidRPr="00CD2B54" w:rsidRDefault="003E08C4" w:rsidP="00D25667">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 проведени съвместни работни групи от български магистрати и представители на Съвета на Европа, Кралство Норвегия и страни - членки на ЕС с богат опит и добри практики в тази област - </w:t>
            </w:r>
            <w:r w:rsidRPr="00CD2B54">
              <w:rPr>
                <w:rFonts w:ascii="Times New Roman" w:hAnsi="Times New Roman" w:cs="Times New Roman"/>
                <w:i/>
                <w:iCs/>
                <w:color w:val="0000FF"/>
                <w:sz w:val="24"/>
                <w:szCs w:val="24"/>
              </w:rPr>
              <w:t>Резултатът е частично изпълнен с провеждането на работна среща в България в периода 16-18 декември 2013 г.</w:t>
            </w:r>
            <w:r w:rsidRPr="00CD2B54">
              <w:rPr>
                <w:rFonts w:ascii="Times New Roman" w:hAnsi="Times New Roman" w:cs="Times New Roman"/>
                <w:sz w:val="24"/>
                <w:szCs w:val="24"/>
              </w:rPr>
              <w:t xml:space="preserve"> </w:t>
            </w:r>
          </w:p>
          <w:p w:rsidR="003E08C4" w:rsidRPr="00CD2B54" w:rsidRDefault="003E08C4" w:rsidP="00D25667">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w:t>
            </w:r>
            <w:r>
              <w:rPr>
                <w:rFonts w:ascii="Times New Roman" w:hAnsi="Times New Roman" w:cs="Times New Roman"/>
                <w:sz w:val="24"/>
                <w:szCs w:val="24"/>
              </w:rPr>
              <w:t xml:space="preserve"> </w:t>
            </w:r>
            <w:r w:rsidRPr="00CD2B54">
              <w:rPr>
                <w:rFonts w:ascii="Times New Roman" w:hAnsi="Times New Roman" w:cs="Times New Roman"/>
                <w:sz w:val="24"/>
                <w:szCs w:val="24"/>
              </w:rPr>
              <w:t xml:space="preserve">дефинирани приложими качествени показатели – </w:t>
            </w:r>
            <w:r w:rsidRPr="00CD2B54">
              <w:rPr>
                <w:rFonts w:ascii="Times New Roman" w:hAnsi="Times New Roman" w:cs="Times New Roman"/>
                <w:i/>
                <w:iCs/>
                <w:color w:val="0000FF"/>
                <w:sz w:val="24"/>
                <w:szCs w:val="24"/>
              </w:rPr>
              <w:t xml:space="preserve">Този резултат предстои да бъде постигнат след провеждане на втората работна среща в страна-членка на ЕС или ЕИП, планирана за </w:t>
            </w:r>
            <w:r w:rsidRPr="007C4EC3">
              <w:rPr>
                <w:rFonts w:ascii="Times New Roman" w:hAnsi="Times New Roman" w:cs="Times New Roman"/>
                <w:i/>
                <w:iCs/>
                <w:color w:val="0000FF"/>
                <w:sz w:val="24"/>
                <w:szCs w:val="24"/>
                <w:lang w:val="ru-RU"/>
              </w:rPr>
              <w:t>2014</w:t>
            </w:r>
            <w:r>
              <w:rPr>
                <w:rFonts w:ascii="Times New Roman" w:hAnsi="Times New Roman" w:cs="Times New Roman"/>
                <w:i/>
                <w:iCs/>
                <w:color w:val="0000FF"/>
                <w:sz w:val="24"/>
                <w:szCs w:val="24"/>
              </w:rPr>
              <w:t xml:space="preserve"> г. </w:t>
            </w:r>
            <w:r w:rsidRPr="00CD2B54">
              <w:rPr>
                <w:rFonts w:ascii="Times New Roman" w:hAnsi="Times New Roman" w:cs="Times New Roman"/>
                <w:i/>
                <w:iCs/>
                <w:color w:val="0000FF"/>
                <w:sz w:val="24"/>
                <w:szCs w:val="24"/>
              </w:rPr>
              <w:t xml:space="preserve">.   </w:t>
            </w:r>
          </w:p>
          <w:p w:rsidR="003E08C4" w:rsidRPr="007C4EC3" w:rsidRDefault="003E08C4" w:rsidP="00D25667">
            <w:pPr>
              <w:keepNext/>
              <w:spacing w:before="120" w:after="120" w:line="240" w:lineRule="auto"/>
              <w:jc w:val="both"/>
              <w:rPr>
                <w:rFonts w:ascii="Times New Roman" w:hAnsi="Times New Roman" w:cs="Times New Roman"/>
                <w:sz w:val="24"/>
                <w:szCs w:val="24"/>
                <w:lang w:val="ru-RU"/>
              </w:rPr>
            </w:pPr>
            <w:r w:rsidRPr="00CD2B54">
              <w:rPr>
                <w:rFonts w:ascii="Times New Roman" w:hAnsi="Times New Roman" w:cs="Times New Roman"/>
                <w:sz w:val="24"/>
                <w:szCs w:val="24"/>
              </w:rPr>
              <w:t xml:space="preserve">- изработени прецизни критерии за качествена оценка на натовареността на магистратите; - </w:t>
            </w:r>
            <w:r w:rsidRPr="00CD2B54">
              <w:rPr>
                <w:rFonts w:ascii="Times New Roman" w:hAnsi="Times New Roman" w:cs="Times New Roman"/>
                <w:i/>
                <w:iCs/>
                <w:color w:val="0000FF"/>
                <w:sz w:val="24"/>
                <w:szCs w:val="24"/>
              </w:rPr>
              <w:t xml:space="preserve">Този резултат предстои да бъде постигнат след приключване изпълнението на Дейност 3 по Цел 4, планирано за </w:t>
            </w:r>
            <w:r w:rsidRPr="007C4EC3">
              <w:rPr>
                <w:rFonts w:ascii="Times New Roman" w:hAnsi="Times New Roman" w:cs="Times New Roman"/>
                <w:i/>
                <w:iCs/>
                <w:color w:val="0000FF"/>
                <w:sz w:val="24"/>
                <w:szCs w:val="24"/>
                <w:lang w:val="ru-RU"/>
              </w:rPr>
              <w:t>2014</w:t>
            </w:r>
            <w:r>
              <w:rPr>
                <w:rFonts w:ascii="Times New Roman" w:hAnsi="Times New Roman" w:cs="Times New Roman"/>
                <w:i/>
                <w:iCs/>
                <w:color w:val="0000FF"/>
                <w:sz w:val="24"/>
                <w:szCs w:val="24"/>
                <w:lang w:val="ru-RU"/>
              </w:rPr>
              <w:t xml:space="preserve">г. </w:t>
            </w:r>
          </w:p>
          <w:p w:rsidR="003E08C4" w:rsidRPr="00CD2B54" w:rsidRDefault="003E08C4" w:rsidP="00D25667">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 оптимизирана Методология за периодично отчитане и управление на натовареността на органите на съдебната власт с включени качествени показатели; - </w:t>
            </w:r>
            <w:r w:rsidRPr="00CD2B54">
              <w:rPr>
                <w:rFonts w:ascii="Times New Roman" w:hAnsi="Times New Roman" w:cs="Times New Roman"/>
                <w:i/>
                <w:iCs/>
                <w:color w:val="0000FF"/>
                <w:sz w:val="24"/>
                <w:szCs w:val="24"/>
              </w:rPr>
              <w:t xml:space="preserve">Този резултат предстои да бъде постигнат след приключване изпълнението на Дейност 3 по Цел 4, планирано за </w:t>
            </w:r>
            <w:r w:rsidRPr="007C4EC3">
              <w:rPr>
                <w:rFonts w:ascii="Times New Roman" w:hAnsi="Times New Roman" w:cs="Times New Roman"/>
                <w:i/>
                <w:iCs/>
                <w:color w:val="0000FF"/>
                <w:sz w:val="24"/>
                <w:szCs w:val="24"/>
                <w:lang w:val="ru-RU"/>
              </w:rPr>
              <w:t>2014</w:t>
            </w:r>
            <w:r>
              <w:rPr>
                <w:rFonts w:ascii="Times New Roman" w:hAnsi="Times New Roman" w:cs="Times New Roman"/>
                <w:i/>
                <w:iCs/>
                <w:color w:val="0000FF"/>
                <w:sz w:val="24"/>
                <w:szCs w:val="24"/>
                <w:lang w:val="ru-RU"/>
              </w:rPr>
              <w:t xml:space="preserve"> г</w:t>
            </w:r>
            <w:r w:rsidRPr="00CD2B54">
              <w:rPr>
                <w:rFonts w:ascii="Times New Roman" w:hAnsi="Times New Roman" w:cs="Times New Roman"/>
                <w:i/>
                <w:iCs/>
                <w:color w:val="0000FF"/>
                <w:sz w:val="24"/>
                <w:szCs w:val="24"/>
              </w:rPr>
              <w:t xml:space="preserve">.   </w:t>
            </w:r>
          </w:p>
          <w:p w:rsidR="003E08C4" w:rsidRPr="00CD2B54" w:rsidRDefault="003E08C4" w:rsidP="00B50B76">
            <w:pPr>
              <w:spacing w:before="120" w:after="120" w:line="240" w:lineRule="auto"/>
              <w:jc w:val="both"/>
              <w:rPr>
                <w:rFonts w:ascii="Times New Roman" w:hAnsi="Times New Roman" w:cs="Times New Roman"/>
                <w:b/>
                <w:bCs/>
                <w:color w:val="0000FF"/>
                <w:sz w:val="24"/>
                <w:szCs w:val="24"/>
              </w:rPr>
            </w:pPr>
          </w:p>
          <w:p w:rsidR="003E08C4" w:rsidRPr="00CD2B54" w:rsidRDefault="003E08C4" w:rsidP="00B50B76">
            <w:pPr>
              <w:spacing w:before="120" w:after="120" w:line="240" w:lineRule="auto"/>
              <w:jc w:val="both"/>
              <w:rPr>
                <w:rFonts w:ascii="Times New Roman" w:hAnsi="Times New Roman" w:cs="Times New Roman"/>
                <w:b/>
                <w:bCs/>
                <w:color w:val="0000FF"/>
                <w:sz w:val="24"/>
                <w:szCs w:val="24"/>
              </w:rPr>
            </w:pPr>
          </w:p>
        </w:tc>
      </w:tr>
    </w:tbl>
    <w:p w:rsidR="003E08C4" w:rsidRPr="00CD2B54" w:rsidRDefault="003E08C4" w:rsidP="001B1070">
      <w:pPr>
        <w:spacing w:after="0" w:line="240" w:lineRule="auto"/>
        <w:rPr>
          <w:rFonts w:ascii="Times New Roman" w:hAnsi="Times New Roman" w:cs="Times New Roman"/>
          <w:sz w:val="24"/>
          <w:szCs w:val="24"/>
        </w:rPr>
      </w:pPr>
    </w:p>
    <w:p w:rsidR="003E08C4" w:rsidRPr="00CD2B54" w:rsidRDefault="003E08C4" w:rsidP="001B1070">
      <w:pPr>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3E08C4" w:rsidRPr="00CD2B54">
        <w:tc>
          <w:tcPr>
            <w:tcW w:w="9212" w:type="dxa"/>
            <w:shd w:val="clear" w:color="auto" w:fill="F2DBDB"/>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b/>
                <w:bCs/>
                <w:sz w:val="24"/>
                <w:szCs w:val="24"/>
              </w:rPr>
              <w:t>I.2. Дейности</w:t>
            </w:r>
            <w:r w:rsidRPr="00CD2B54">
              <w:rPr>
                <w:rFonts w:ascii="Times New Roman" w:hAnsi="Times New Roman" w:cs="Times New Roman"/>
                <w:sz w:val="24"/>
                <w:szCs w:val="24"/>
              </w:rPr>
              <w:t xml:space="preserve"> </w:t>
            </w:r>
          </w:p>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Моля, дайте информация за всяка дейност по проекта, изпълнена по време на отчетния период </w:t>
            </w:r>
            <w:r w:rsidRPr="00CD2B54">
              <w:rPr>
                <w:rFonts w:ascii="Times New Roman" w:hAnsi="Times New Roman" w:cs="Times New Roman"/>
                <w:i/>
                <w:iCs/>
                <w:sz w:val="24"/>
                <w:szCs w:val="24"/>
              </w:rPr>
              <w:t>(моля копирайте следващата секция колкото пъти е необходимо)</w:t>
            </w:r>
          </w:p>
        </w:tc>
      </w:tr>
    </w:tbl>
    <w:p w:rsidR="003E08C4" w:rsidRPr="00CD2B54" w:rsidRDefault="003E08C4" w:rsidP="001B1070">
      <w:pPr>
        <w:spacing w:after="0" w:line="240" w:lineRule="auto"/>
        <w:rPr>
          <w:rFonts w:ascii="Times New Roman" w:hAnsi="Times New Roman" w:cs="Times New Roman"/>
          <w:sz w:val="24"/>
          <w:szCs w:val="24"/>
        </w:rPr>
      </w:pPr>
    </w:p>
    <w:tbl>
      <w:tblPr>
        <w:tblW w:w="0" w:type="auto"/>
        <w:tblInd w:w="2" w:type="dxa"/>
        <w:tblLook w:val="00A0"/>
      </w:tblPr>
      <w:tblGrid>
        <w:gridCol w:w="4063"/>
        <w:gridCol w:w="5117"/>
      </w:tblGrid>
      <w:tr w:rsidR="003E08C4" w:rsidRPr="00CD2B54">
        <w:tc>
          <w:tcPr>
            <w:tcW w:w="9180" w:type="dxa"/>
            <w:gridSpan w:val="2"/>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Дейност № 1 по Цел 1: Учебна визита и Сравнително изследване на опита и добрите практики в държави-членки на Съвета на Европа и на действащото законодателство в Република България в областта на електронното призоваване (доклад-анализ) и иницииране на предложение за законодателни промени.</w:t>
            </w:r>
          </w:p>
        </w:tc>
      </w:tr>
      <w:tr w:rsidR="003E08C4" w:rsidRPr="00CD2B54">
        <w:tc>
          <w:tcPr>
            <w:tcW w:w="4063" w:type="dxa"/>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а) Планирана</w:t>
            </w:r>
          </w:p>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sz w:val="24"/>
                <w:szCs w:val="24"/>
              </w:rPr>
              <w:t>Обобщаване на дейността по проекта.</w:t>
            </w:r>
            <w:r w:rsidRPr="00CD2B54">
              <w:rPr>
                <w:rFonts w:ascii="Times New Roman" w:hAnsi="Times New Roman" w:cs="Times New Roman"/>
                <w:b/>
                <w:bCs/>
                <w:sz w:val="24"/>
                <w:szCs w:val="24"/>
              </w:rPr>
              <w:t xml:space="preserve"> </w:t>
            </w:r>
            <w:r w:rsidRPr="00CD2B54">
              <w:rPr>
                <w:rFonts w:ascii="Times New Roman" w:hAnsi="Times New Roman" w:cs="Times New Roman"/>
                <w:sz w:val="24"/>
                <w:szCs w:val="24"/>
              </w:rPr>
              <w:t xml:space="preserve"> </w:t>
            </w:r>
          </w:p>
        </w:tc>
        <w:tc>
          <w:tcPr>
            <w:tcW w:w="5117" w:type="dxa"/>
          </w:tcPr>
          <w:p w:rsidR="003E08C4" w:rsidRPr="00CD2B54" w:rsidRDefault="003E08C4" w:rsidP="00FB3A61">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За осъществяването на тази дейност се предвижда eдна учебна визита в Съвета на Европа с участието на експерти от ВСС и СЕ, на която да бъдат изследвани добрите практики по отношение на електронното призоваване в страните-членки на ЕС и страните от ЕИП,  както и оказване на съдействие относно избора на държава със съдебна система, сходна на тази в България, с която да бъдат осъществени контакти и поканени експерти за споделяне на опита (на семинар) (напр. Естония)  Учебната визита ще бъде основата за изготвяне на сравнителен анализ на законодателството в тази сфера, практическото използване на законовите възможности. Анализът от своя страна ще идентифицира пречките в съществуващата нормативна уредба в България и ще създаде рамката на предложението за законодателни промени. </w:t>
            </w:r>
          </w:p>
          <w:p w:rsidR="003E08C4" w:rsidRPr="00CD2B54" w:rsidRDefault="003E08C4" w:rsidP="00FB3A61">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След приключване на учебната визита ще бъде подготвен и Наръчник с добри практики, който ще бъде използван от всички служители на ВСС.</w:t>
            </w:r>
          </w:p>
        </w:tc>
      </w:tr>
      <w:tr w:rsidR="003E08C4" w:rsidRPr="00CD2B54">
        <w:tc>
          <w:tcPr>
            <w:tcW w:w="4063" w:type="dxa"/>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б) Изпълнена / В изпълнение</w:t>
            </w:r>
          </w:p>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Моля, опишете изпълнената дейност или ако дейността е в процес на изпълнение, опишете степента на изпълнение и резултатите, постигнати до този момент. </w:t>
            </w:r>
          </w:p>
        </w:tc>
        <w:tc>
          <w:tcPr>
            <w:tcW w:w="5117" w:type="dxa"/>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Планирана за 2014 г. </w:t>
            </w:r>
          </w:p>
        </w:tc>
      </w:tr>
      <w:tr w:rsidR="003E08C4" w:rsidRPr="00CD2B54">
        <w:tc>
          <w:tcPr>
            <w:tcW w:w="4063" w:type="dxa"/>
          </w:tcPr>
          <w:p w:rsidR="003E08C4" w:rsidRPr="00CD2B54" w:rsidRDefault="003E08C4" w:rsidP="008D3232">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в) Промени </w:t>
            </w:r>
          </w:p>
          <w:p w:rsidR="003E08C4" w:rsidRPr="00CD2B54" w:rsidRDefault="003E08C4" w:rsidP="008D3232">
            <w:pPr>
              <w:spacing w:before="120" w:after="120" w:line="240" w:lineRule="auto"/>
              <w:rPr>
                <w:rFonts w:ascii="Times New Roman" w:hAnsi="Times New Roman" w:cs="Times New Roman"/>
                <w:b/>
                <w:bCs/>
                <w:sz w:val="24"/>
                <w:szCs w:val="24"/>
              </w:rPr>
            </w:pPr>
            <w:r w:rsidRPr="00CD2B54">
              <w:rPr>
                <w:rStyle w:val="hps"/>
                <w:rFonts w:ascii="Times New Roman" w:hAnsi="Times New Roman" w:cs="Times New Roman"/>
                <w:color w:val="222222"/>
                <w:sz w:val="24"/>
                <w:szCs w:val="24"/>
              </w:rPr>
              <w:t>Има ли промени в сравнение с предварителния план за изпълнение на действието</w:t>
            </w:r>
            <w:r w:rsidRPr="00CD2B54">
              <w:rPr>
                <w:rFonts w:ascii="Times New Roman" w:hAnsi="Times New Roman" w:cs="Times New Roman"/>
                <w:color w:val="222222"/>
                <w:sz w:val="24"/>
                <w:szCs w:val="24"/>
              </w:rPr>
              <w:t>?</w:t>
            </w:r>
            <w:r w:rsidRPr="00CD2B54">
              <w:rPr>
                <w:rFonts w:ascii="Times New Roman" w:hAnsi="Times New Roman" w:cs="Times New Roman"/>
                <w:color w:val="222222"/>
                <w:sz w:val="24"/>
                <w:szCs w:val="24"/>
              </w:rPr>
              <w:br/>
            </w:r>
            <w:r w:rsidRPr="00CD2B54">
              <w:rPr>
                <w:rStyle w:val="hps"/>
                <w:rFonts w:ascii="Times New Roman" w:hAnsi="Times New Roman" w:cs="Times New Roman"/>
                <w:color w:val="222222"/>
                <w:sz w:val="24"/>
                <w:szCs w:val="24"/>
              </w:rPr>
              <w:t>Ако да, моля посочете точно какви са разликите и обяснете, защо са били необходими.</w:t>
            </w:r>
            <w:r w:rsidRPr="00CD2B54">
              <w:rPr>
                <w:rFonts w:ascii="Times New Roman" w:hAnsi="Times New Roman" w:cs="Times New Roman"/>
                <w:color w:val="222222"/>
                <w:sz w:val="24"/>
                <w:szCs w:val="24"/>
              </w:rPr>
              <w:t xml:space="preserve"> </w:t>
            </w:r>
            <w:r w:rsidRPr="00CD2B54">
              <w:rPr>
                <w:rStyle w:val="hps"/>
                <w:rFonts w:ascii="Times New Roman" w:hAnsi="Times New Roman" w:cs="Times New Roman"/>
                <w:color w:val="222222"/>
                <w:sz w:val="24"/>
                <w:szCs w:val="24"/>
              </w:rPr>
              <w:t>Опишете какво е въздействието на промяната върху напредъка на проекта.</w:t>
            </w:r>
          </w:p>
        </w:tc>
        <w:tc>
          <w:tcPr>
            <w:tcW w:w="5117" w:type="dxa"/>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w:t>
            </w:r>
          </w:p>
          <w:bookmarkStart w:id="1" w:name="Check1"/>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bookmarkEnd w:id="1"/>
            <w:r w:rsidRPr="00CD2B54">
              <w:rPr>
                <w:rFonts w:ascii="Times New Roman" w:hAnsi="Times New Roman" w:cs="Times New Roman"/>
                <w:sz w:val="24"/>
                <w:szCs w:val="24"/>
              </w:rPr>
              <w:t xml:space="preserve"> ДА (моля, опишете)</w:t>
            </w:r>
          </w:p>
          <w:p w:rsidR="003E08C4" w:rsidRPr="009E52AF" w:rsidRDefault="003E08C4" w:rsidP="00C11CD0">
            <w:pPr>
              <w:spacing w:before="120" w:after="120" w:line="240" w:lineRule="auto"/>
              <w:jc w:val="both"/>
              <w:rPr>
                <w:rFonts w:ascii="Times New Roman" w:hAnsi="Times New Roman" w:cs="Times New Roman"/>
                <w:color w:val="0000FF"/>
                <w:sz w:val="24"/>
                <w:szCs w:val="24"/>
              </w:rPr>
            </w:pPr>
            <w:r w:rsidRPr="009E52AF">
              <w:rPr>
                <w:rFonts w:ascii="Times New Roman" w:hAnsi="Times New Roman" w:cs="Times New Roman"/>
                <w:color w:val="0000FF"/>
                <w:sz w:val="24"/>
                <w:szCs w:val="24"/>
              </w:rPr>
              <w:t xml:space="preserve">Дейността по Цел 1 на проекта не е стартирала. На 29.04.2013 към Програмния оператор бе отправено Искане за промяна N.1, в което бе предвидено изменение в графика на изпълнение на дейностите по проекта, в това число и стартиране на дейностите по Цел 1 през април 2014 г. Впоследствие, чрез сключването на Допълнително споразумение № 1 на 15.11.2013 г. към Договор 93-00-41/20.02.2013 за предоставяне на безвъзмездна финансова помощ бяха одобрени част от поисканите промени, като предложеният изменен график за изпълнение на дейностите не бе одобрен. Това доведе до забавяне в изпълнението на дейностите по Цел 1. Същевременно бе одобрено проектно предложение на ВСС „Електронно правосъдие – проучване и изграждане на единна комуникационна и информационна инфраструктура и единен портал на съдебната власт” по Оперативна програма „Административен капацитет”. При изпълнение на цитираният проект е предвидено създаване на обща за всички органи на съдебната власт система за управление на съдебните дела, различна от съществуващите към момента. Това също наложи отлагане на стартирането на дейностите по Цел 1 на проекта по НФМ и изпълнението им паралелно с дейностите на проекта на ВСС по ОПАК. </w:t>
            </w:r>
          </w:p>
          <w:p w:rsidR="003E08C4" w:rsidRPr="00CD2B54" w:rsidRDefault="003E08C4" w:rsidP="008D3232">
            <w:pPr>
              <w:spacing w:before="120" w:after="120" w:line="240" w:lineRule="auto"/>
              <w:jc w:val="both"/>
              <w:rPr>
                <w:rFonts w:ascii="Times New Roman" w:hAnsi="Times New Roman" w:cs="Times New Roman"/>
                <w:sz w:val="24"/>
                <w:szCs w:val="24"/>
              </w:rPr>
            </w:pPr>
          </w:p>
        </w:tc>
      </w:tr>
      <w:tr w:rsidR="003E08C4" w:rsidRPr="00CD2B54">
        <w:tc>
          <w:tcPr>
            <w:tcW w:w="4063" w:type="dxa"/>
          </w:tcPr>
          <w:p w:rsidR="003E08C4" w:rsidRPr="00CD2B54" w:rsidRDefault="003E08C4" w:rsidP="008D3232">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г) Приложени документи </w:t>
            </w:r>
          </w:p>
          <w:p w:rsidR="003E08C4" w:rsidRPr="00CD2B54" w:rsidRDefault="003E08C4" w:rsidP="008D323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Списък на приложените документи, свързани с изпълняваната дейност. </w:t>
            </w:r>
          </w:p>
        </w:tc>
        <w:tc>
          <w:tcPr>
            <w:tcW w:w="5117" w:type="dxa"/>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 </w:t>
            </w:r>
          </w:p>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w:t>
            </w:r>
          </w:p>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 </w:t>
            </w:r>
          </w:p>
          <w:p w:rsidR="003E08C4" w:rsidRPr="00CD2B54" w:rsidRDefault="003E08C4" w:rsidP="008D3232">
            <w:pPr>
              <w:spacing w:before="120" w:after="120" w:line="240" w:lineRule="auto"/>
              <w:jc w:val="both"/>
              <w:rPr>
                <w:rFonts w:ascii="Times New Roman" w:hAnsi="Times New Roman" w:cs="Times New Roman"/>
                <w:sz w:val="24"/>
                <w:szCs w:val="24"/>
              </w:rPr>
            </w:pPr>
          </w:p>
        </w:tc>
      </w:tr>
    </w:tbl>
    <w:p w:rsidR="003E08C4" w:rsidRPr="00CD2B54" w:rsidRDefault="003E08C4" w:rsidP="00D33BB8">
      <w:pPr>
        <w:spacing w:after="0" w:line="240" w:lineRule="auto"/>
        <w:rPr>
          <w:rFonts w:ascii="Times New Roman" w:hAnsi="Times New Roman" w:cs="Times New Roman"/>
          <w:sz w:val="24"/>
          <w:szCs w:val="24"/>
        </w:rPr>
      </w:pPr>
    </w:p>
    <w:tbl>
      <w:tblPr>
        <w:tblW w:w="0" w:type="auto"/>
        <w:tblInd w:w="2" w:type="dxa"/>
        <w:tblLook w:val="00A0"/>
      </w:tblPr>
      <w:tblGrid>
        <w:gridCol w:w="4063"/>
        <w:gridCol w:w="5117"/>
      </w:tblGrid>
      <w:tr w:rsidR="003E08C4" w:rsidRPr="00CD2B54">
        <w:tc>
          <w:tcPr>
            <w:tcW w:w="9180" w:type="dxa"/>
            <w:gridSpan w:val="2"/>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Дейност № 2 по Цел 1: Дейност 2 - Кръгла маса за представяне на Сравнителното изследване и предложенията за законодателни промени на магистрати.</w:t>
            </w:r>
          </w:p>
        </w:tc>
      </w:tr>
      <w:tr w:rsidR="003E08C4" w:rsidRPr="00CD2B54">
        <w:tc>
          <w:tcPr>
            <w:tcW w:w="4063" w:type="dxa"/>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а) Планирана</w:t>
            </w:r>
          </w:p>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sz w:val="24"/>
                <w:szCs w:val="24"/>
              </w:rPr>
              <w:t>Обобщаване на дейността по проекта.</w:t>
            </w:r>
            <w:r w:rsidRPr="00CD2B54">
              <w:rPr>
                <w:rFonts w:ascii="Times New Roman" w:hAnsi="Times New Roman" w:cs="Times New Roman"/>
                <w:b/>
                <w:bCs/>
                <w:sz w:val="24"/>
                <w:szCs w:val="24"/>
              </w:rPr>
              <w:t xml:space="preserve"> </w:t>
            </w:r>
            <w:r w:rsidRPr="00CD2B54">
              <w:rPr>
                <w:rFonts w:ascii="Times New Roman" w:hAnsi="Times New Roman" w:cs="Times New Roman"/>
                <w:sz w:val="24"/>
                <w:szCs w:val="24"/>
              </w:rPr>
              <w:t xml:space="preserve"> </w:t>
            </w:r>
          </w:p>
        </w:tc>
        <w:tc>
          <w:tcPr>
            <w:tcW w:w="5117" w:type="dxa"/>
          </w:tcPr>
          <w:p w:rsidR="003E08C4" w:rsidRPr="00CD2B54" w:rsidRDefault="003E08C4" w:rsidP="00FB3A61">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В кръглата маса се предвижда участието на представители на съдебната, изпълнителната и законодателната власт, експерти от СЕ, адвокатурата, журналисти, НПО сектора, заинтересовани страни, на която да бъдат представени резултатите от Дейност 1 и 2 по този компонент и ще бъде подложен на обсъждане работния</w:t>
            </w:r>
            <w:r>
              <w:rPr>
                <w:rFonts w:ascii="Times New Roman" w:hAnsi="Times New Roman" w:cs="Times New Roman"/>
                <w:sz w:val="24"/>
                <w:szCs w:val="24"/>
              </w:rPr>
              <w:t>т</w:t>
            </w:r>
            <w:r w:rsidRPr="00CD2B54">
              <w:rPr>
                <w:rFonts w:ascii="Times New Roman" w:hAnsi="Times New Roman" w:cs="Times New Roman"/>
                <w:sz w:val="24"/>
                <w:szCs w:val="24"/>
              </w:rPr>
              <w:t xml:space="preserve"> вариант за предложение за законодателни промени. </w:t>
            </w:r>
          </w:p>
          <w:p w:rsidR="003E08C4" w:rsidRPr="00CD2B54" w:rsidRDefault="003E08C4" w:rsidP="00FB3A61">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Резултат от проведената кръгла маса ще бъде разработването на окончателен вариант за предложение за законодателни промени.</w:t>
            </w:r>
          </w:p>
        </w:tc>
      </w:tr>
      <w:tr w:rsidR="003E08C4" w:rsidRPr="00CD2B54">
        <w:tc>
          <w:tcPr>
            <w:tcW w:w="4063" w:type="dxa"/>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б) Изпълнена / В изпълнение</w:t>
            </w:r>
          </w:p>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Моля, опишете изпълнената дейност или ако дейността е в процес на изпълнение, опишете степента на изпълнение и резултатите, постигнати до този момент. </w:t>
            </w:r>
          </w:p>
        </w:tc>
        <w:tc>
          <w:tcPr>
            <w:tcW w:w="5117" w:type="dxa"/>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Планирана за 2014 г.</w:t>
            </w:r>
          </w:p>
        </w:tc>
      </w:tr>
      <w:tr w:rsidR="003E08C4" w:rsidRPr="00CD2B54">
        <w:tc>
          <w:tcPr>
            <w:tcW w:w="4063" w:type="dxa"/>
          </w:tcPr>
          <w:p w:rsidR="003E08C4" w:rsidRPr="00CD2B54" w:rsidRDefault="003E08C4" w:rsidP="008D3232">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в) Промени </w:t>
            </w:r>
          </w:p>
          <w:p w:rsidR="003E08C4" w:rsidRPr="00CD2B54" w:rsidRDefault="003E08C4" w:rsidP="008D3232">
            <w:pPr>
              <w:spacing w:before="120" w:after="120" w:line="240" w:lineRule="auto"/>
              <w:rPr>
                <w:rFonts w:ascii="Times New Roman" w:hAnsi="Times New Roman" w:cs="Times New Roman"/>
                <w:b/>
                <w:bCs/>
                <w:sz w:val="24"/>
                <w:szCs w:val="24"/>
              </w:rPr>
            </w:pPr>
            <w:r w:rsidRPr="00CD2B54">
              <w:rPr>
                <w:rStyle w:val="hps"/>
                <w:rFonts w:ascii="Times New Roman" w:hAnsi="Times New Roman" w:cs="Times New Roman"/>
                <w:color w:val="222222"/>
                <w:sz w:val="24"/>
                <w:szCs w:val="24"/>
              </w:rPr>
              <w:t>Има ли промени в сравнение с предварителния план за изпълнение на действието</w:t>
            </w:r>
            <w:r w:rsidRPr="00CD2B54">
              <w:rPr>
                <w:rFonts w:ascii="Times New Roman" w:hAnsi="Times New Roman" w:cs="Times New Roman"/>
                <w:color w:val="222222"/>
                <w:sz w:val="24"/>
                <w:szCs w:val="24"/>
              </w:rPr>
              <w:t>?</w:t>
            </w:r>
            <w:r w:rsidRPr="00CD2B54">
              <w:rPr>
                <w:rFonts w:ascii="Times New Roman" w:hAnsi="Times New Roman" w:cs="Times New Roman"/>
                <w:color w:val="222222"/>
                <w:sz w:val="24"/>
                <w:szCs w:val="24"/>
              </w:rPr>
              <w:br/>
            </w:r>
            <w:r w:rsidRPr="00CD2B54">
              <w:rPr>
                <w:rStyle w:val="hps"/>
                <w:rFonts w:ascii="Times New Roman" w:hAnsi="Times New Roman" w:cs="Times New Roman"/>
                <w:color w:val="222222"/>
                <w:sz w:val="24"/>
                <w:szCs w:val="24"/>
              </w:rPr>
              <w:t>Ако да, моля посочете точно какви са разликите и обяснете, защо са били необходими.</w:t>
            </w:r>
            <w:r w:rsidRPr="00CD2B54">
              <w:rPr>
                <w:rFonts w:ascii="Times New Roman" w:hAnsi="Times New Roman" w:cs="Times New Roman"/>
                <w:color w:val="222222"/>
                <w:sz w:val="24"/>
                <w:szCs w:val="24"/>
              </w:rPr>
              <w:t xml:space="preserve"> </w:t>
            </w:r>
            <w:r w:rsidRPr="00CD2B54">
              <w:rPr>
                <w:rStyle w:val="hps"/>
                <w:rFonts w:ascii="Times New Roman" w:hAnsi="Times New Roman" w:cs="Times New Roman"/>
                <w:color w:val="222222"/>
                <w:sz w:val="24"/>
                <w:szCs w:val="24"/>
              </w:rPr>
              <w:t>Опишете какво е въздействието на промяната върху напредъка на проекта.</w:t>
            </w:r>
          </w:p>
        </w:tc>
        <w:tc>
          <w:tcPr>
            <w:tcW w:w="5117" w:type="dxa"/>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w:t>
            </w:r>
          </w:p>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 (моля, опишете)</w:t>
            </w:r>
          </w:p>
          <w:p w:rsidR="003E08C4" w:rsidRPr="009E52AF" w:rsidRDefault="003E08C4" w:rsidP="008D3232">
            <w:pPr>
              <w:spacing w:before="120" w:after="120" w:line="240" w:lineRule="auto"/>
              <w:jc w:val="both"/>
              <w:rPr>
                <w:rFonts w:ascii="Times New Roman" w:hAnsi="Times New Roman" w:cs="Times New Roman"/>
                <w:color w:val="0000FF"/>
                <w:sz w:val="24"/>
                <w:szCs w:val="24"/>
              </w:rPr>
            </w:pPr>
            <w:r w:rsidRPr="009E52AF">
              <w:rPr>
                <w:rFonts w:ascii="Times New Roman" w:hAnsi="Times New Roman" w:cs="Times New Roman"/>
                <w:color w:val="0000FF"/>
                <w:sz w:val="24"/>
                <w:szCs w:val="24"/>
              </w:rPr>
              <w:t xml:space="preserve">Дейността по Цел 1 на проекта не е стартирала. На 29.04.2013 към Програмния оператор бе отправено Искане за промяна N.1, в което бе предвидено изменение в графика на изпълнение на дейностите по проекта, в това число и стартиране на дейностите по Цел 1 през април 2014 г. Впоследствие, чрез сключването на Допълнително споразумение № 1 на 15.11.2013 г. към Договор 93-00-41/20.02.2013 за предоставяне на безвъзмездна финансова помощ бяха одобрени част от поисканите промени, като предложеният изменен график за изпълнение на дейностите не бе одобрен. Това доведе до забавяне в изпълнението на дейностите по Цел 1. Същевременно бе одобрено проектно предложение на ВСС „Електронно правосъдие – проучване и изграждане на единна комуникационна и информационна инфраструктура и единен портал на съдебната власт” по Оперативна програма „Административен капацитет”. При изпълнение на цитираният проект е предвидено създаване на обща за всички органи на съдебната власт система за управление на съдебните дела, различна от съществуващите към момента. Това също наложи отлагане на стартирането на дейностите по Цел 1 на проекта по НФМ и изпълнението им паралелно с дейностите на проекта на ВСС по ОПАК. </w:t>
            </w:r>
          </w:p>
        </w:tc>
      </w:tr>
      <w:tr w:rsidR="003E08C4" w:rsidRPr="00CD2B54">
        <w:tc>
          <w:tcPr>
            <w:tcW w:w="4063" w:type="dxa"/>
          </w:tcPr>
          <w:p w:rsidR="003E08C4" w:rsidRPr="00CD2B54" w:rsidRDefault="003E08C4" w:rsidP="008D3232">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г) Приложени документи </w:t>
            </w:r>
          </w:p>
          <w:p w:rsidR="003E08C4" w:rsidRPr="00CD2B54" w:rsidRDefault="003E08C4" w:rsidP="008D323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Списък на приложените документи, свързани с изпълняваната дейност. </w:t>
            </w:r>
          </w:p>
        </w:tc>
        <w:tc>
          <w:tcPr>
            <w:tcW w:w="5117" w:type="dxa"/>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 </w:t>
            </w:r>
          </w:p>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w:t>
            </w:r>
          </w:p>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 </w:t>
            </w:r>
          </w:p>
          <w:p w:rsidR="003E08C4" w:rsidRPr="00CD2B54" w:rsidRDefault="003E08C4" w:rsidP="008D3232">
            <w:pPr>
              <w:spacing w:before="120" w:after="120" w:line="240" w:lineRule="auto"/>
              <w:jc w:val="both"/>
              <w:rPr>
                <w:rFonts w:ascii="Times New Roman" w:hAnsi="Times New Roman" w:cs="Times New Roman"/>
                <w:sz w:val="24"/>
                <w:szCs w:val="24"/>
              </w:rPr>
            </w:pPr>
          </w:p>
        </w:tc>
      </w:tr>
    </w:tbl>
    <w:p w:rsidR="003E08C4" w:rsidRPr="00CD2B54" w:rsidRDefault="003E08C4" w:rsidP="00D33BB8">
      <w:pPr>
        <w:spacing w:after="0" w:line="240" w:lineRule="auto"/>
        <w:rPr>
          <w:rFonts w:ascii="Times New Roman" w:hAnsi="Times New Roman" w:cs="Times New Roman"/>
          <w:sz w:val="24"/>
          <w:szCs w:val="24"/>
        </w:rPr>
      </w:pPr>
    </w:p>
    <w:tbl>
      <w:tblPr>
        <w:tblW w:w="0" w:type="auto"/>
        <w:tblInd w:w="2" w:type="dxa"/>
        <w:tblLook w:val="00A0"/>
      </w:tblPr>
      <w:tblGrid>
        <w:gridCol w:w="4063"/>
        <w:gridCol w:w="5117"/>
      </w:tblGrid>
      <w:tr w:rsidR="003E08C4" w:rsidRPr="00CD2B54">
        <w:tc>
          <w:tcPr>
            <w:tcW w:w="9180" w:type="dxa"/>
            <w:gridSpan w:val="2"/>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Дейност № 3 по Цел 1: Доставка и инсталиране на хардуер и базов софтуер, необходими за модернизиране на съществуващите системи за управление на делата с цел изпращане на електронни призовка от самите програми.</w:t>
            </w:r>
          </w:p>
        </w:tc>
      </w:tr>
      <w:tr w:rsidR="003E08C4" w:rsidRPr="00CD2B54">
        <w:tc>
          <w:tcPr>
            <w:tcW w:w="4063" w:type="dxa"/>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а) Планирана</w:t>
            </w:r>
          </w:p>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sz w:val="24"/>
                <w:szCs w:val="24"/>
              </w:rPr>
              <w:t>Обобщаване на дейността по проекта.</w:t>
            </w:r>
            <w:r w:rsidRPr="00CD2B54">
              <w:rPr>
                <w:rFonts w:ascii="Times New Roman" w:hAnsi="Times New Roman" w:cs="Times New Roman"/>
                <w:b/>
                <w:bCs/>
                <w:sz w:val="24"/>
                <w:szCs w:val="24"/>
              </w:rPr>
              <w:t xml:space="preserve"> </w:t>
            </w:r>
            <w:r w:rsidRPr="00CD2B54">
              <w:rPr>
                <w:rFonts w:ascii="Times New Roman" w:hAnsi="Times New Roman" w:cs="Times New Roman"/>
                <w:sz w:val="24"/>
                <w:szCs w:val="24"/>
              </w:rPr>
              <w:t xml:space="preserve"> </w:t>
            </w:r>
          </w:p>
        </w:tc>
        <w:tc>
          <w:tcPr>
            <w:tcW w:w="5117" w:type="dxa"/>
          </w:tcPr>
          <w:p w:rsidR="003E08C4" w:rsidRPr="00CD2B54" w:rsidRDefault="003E08C4" w:rsidP="00FB3A61">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Дейността предвижда да осигури спазването на изискванията за информационна сигурност, електронните съобщения да се изпращат от служебна електронна поща, чийто обслужващ мейл сървър (към момента предоставен безвъзмездно за временно ползване от Министерство на транспорта, информационните технологии и съобщенията на Р. България), при евентуален спор във връзка с действителността или редовността на призоваването, ще дава възможност за използване на записите от лог файловете като електронни доказателства. </w:t>
            </w:r>
          </w:p>
          <w:p w:rsidR="003E08C4" w:rsidRPr="00CD2B54" w:rsidRDefault="003E08C4" w:rsidP="00FB3A61">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Възможността да се осигури сървър, софтуер и дисков масив ще допринесе за устойчивост на изградената система за електронно призоваване в рамките на ГПК.</w:t>
            </w:r>
          </w:p>
          <w:p w:rsidR="003E08C4" w:rsidRPr="00CD2B54" w:rsidRDefault="003E08C4" w:rsidP="00FB3A61">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Ако са приети законодателните промени по дейност 3 наличното оборудване ще се използва и за изпращане на електронни призовки и съобщения и в наказателния и административния процес.</w:t>
            </w:r>
          </w:p>
        </w:tc>
      </w:tr>
      <w:tr w:rsidR="003E08C4" w:rsidRPr="00CD2B54">
        <w:tc>
          <w:tcPr>
            <w:tcW w:w="4063" w:type="dxa"/>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б) Изпълнена / В изпълнение</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Моля, опишете изпълнената дейност или ако дейността е в процес на изпълнение, опишете степента на изпълнение и резултатите, постигнати до този момент. </w:t>
            </w:r>
          </w:p>
        </w:tc>
        <w:tc>
          <w:tcPr>
            <w:tcW w:w="5117"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Планирана за 2014 г.</w:t>
            </w:r>
          </w:p>
        </w:tc>
      </w:tr>
      <w:tr w:rsidR="003E08C4" w:rsidRPr="00CD2B54">
        <w:tc>
          <w:tcPr>
            <w:tcW w:w="4063" w:type="dxa"/>
          </w:tcPr>
          <w:p w:rsidR="003E08C4" w:rsidRPr="00CD2B54" w:rsidRDefault="003E08C4" w:rsidP="00946F3C">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в) Промени </w:t>
            </w:r>
          </w:p>
          <w:p w:rsidR="003E08C4" w:rsidRPr="00CD2B54" w:rsidRDefault="003E08C4" w:rsidP="00946F3C">
            <w:pPr>
              <w:spacing w:before="120" w:after="120" w:line="240" w:lineRule="auto"/>
              <w:rPr>
                <w:rFonts w:ascii="Times New Roman" w:hAnsi="Times New Roman" w:cs="Times New Roman"/>
                <w:b/>
                <w:bCs/>
                <w:sz w:val="24"/>
                <w:szCs w:val="24"/>
              </w:rPr>
            </w:pPr>
            <w:r w:rsidRPr="00CD2B54">
              <w:rPr>
                <w:rStyle w:val="hps"/>
                <w:rFonts w:ascii="Times New Roman" w:hAnsi="Times New Roman" w:cs="Times New Roman"/>
                <w:color w:val="222222"/>
                <w:sz w:val="24"/>
                <w:szCs w:val="24"/>
              </w:rPr>
              <w:t>Има ли промени в сравнение с предварителния план за изпълнение на действието</w:t>
            </w:r>
            <w:r w:rsidRPr="00CD2B54">
              <w:rPr>
                <w:rFonts w:ascii="Times New Roman" w:hAnsi="Times New Roman" w:cs="Times New Roman"/>
                <w:color w:val="222222"/>
                <w:sz w:val="24"/>
                <w:szCs w:val="24"/>
              </w:rPr>
              <w:t>?</w:t>
            </w:r>
            <w:r w:rsidRPr="00CD2B54">
              <w:rPr>
                <w:rFonts w:ascii="Times New Roman" w:hAnsi="Times New Roman" w:cs="Times New Roman"/>
                <w:color w:val="222222"/>
                <w:sz w:val="24"/>
                <w:szCs w:val="24"/>
              </w:rPr>
              <w:br/>
            </w:r>
            <w:r w:rsidRPr="00CD2B54">
              <w:rPr>
                <w:rStyle w:val="hps"/>
                <w:rFonts w:ascii="Times New Roman" w:hAnsi="Times New Roman" w:cs="Times New Roman"/>
                <w:color w:val="222222"/>
                <w:sz w:val="24"/>
                <w:szCs w:val="24"/>
              </w:rPr>
              <w:t>Ако да, моля посочете точно какви са разликите и обяснете, защо са били необходими.</w:t>
            </w:r>
            <w:r w:rsidRPr="00CD2B54">
              <w:rPr>
                <w:rFonts w:ascii="Times New Roman" w:hAnsi="Times New Roman" w:cs="Times New Roman"/>
                <w:color w:val="222222"/>
                <w:sz w:val="24"/>
                <w:szCs w:val="24"/>
              </w:rPr>
              <w:t xml:space="preserve"> </w:t>
            </w:r>
            <w:r w:rsidRPr="00CD2B54">
              <w:rPr>
                <w:rStyle w:val="hps"/>
                <w:rFonts w:ascii="Times New Roman" w:hAnsi="Times New Roman" w:cs="Times New Roman"/>
                <w:color w:val="222222"/>
                <w:sz w:val="24"/>
                <w:szCs w:val="24"/>
              </w:rPr>
              <w:t>Опишете какво е въздействието на промяната върху напредъка на проекта.</w:t>
            </w:r>
          </w:p>
        </w:tc>
        <w:tc>
          <w:tcPr>
            <w:tcW w:w="5117"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 (моля, опишете)</w:t>
            </w:r>
          </w:p>
          <w:p w:rsidR="003E08C4" w:rsidRPr="009E52AF" w:rsidRDefault="003E08C4" w:rsidP="00946F3C">
            <w:pPr>
              <w:spacing w:before="120" w:after="120" w:line="240" w:lineRule="auto"/>
              <w:jc w:val="both"/>
              <w:rPr>
                <w:rFonts w:ascii="Times New Roman" w:hAnsi="Times New Roman" w:cs="Times New Roman"/>
                <w:color w:val="0000FF"/>
                <w:sz w:val="24"/>
                <w:szCs w:val="24"/>
              </w:rPr>
            </w:pPr>
            <w:r w:rsidRPr="009E52AF">
              <w:rPr>
                <w:rFonts w:ascii="Times New Roman" w:hAnsi="Times New Roman" w:cs="Times New Roman"/>
                <w:color w:val="0000FF"/>
                <w:sz w:val="24"/>
                <w:szCs w:val="24"/>
              </w:rPr>
              <w:t xml:space="preserve">Дейността по Цел 1 на проекта не е стартирала. На 29.04.2013 към Програмния оператор бе отправено Искане за промяна N.1, в което бе предвидено изменение в графика на изпълнение на дейностите по проекта, в това число и стартиране на дейностите по Цел 1 през април 2014 г. Впоследствие, чрез сключването на Допълнително споразумение № 1 на 15.11.2013 г. към Договор 93-00-41/20.02.2013 за предоставяне на безвъзмездна финансова помощ бяха одобрени част от поисканите промени, като предложеният изменен график за изпълнение на дейностите не бе одобрен. Това доведе до забавяне в изпълнението на дейностите по Цел 1. Същевременно бе одобрено проектно предложение на ВСС „Електронно правосъдие – проучване и изграждане на единна комуникационна и информационна инфраструктура и единен портал на съдебната власт” по Оперативна програма „Административен капацитет”. При изпълнение на цитираният проект е предвидено създаване на обща за всички органи на съдебната власт система за управление на съдебните дела, различна от съществуващите към момента. Това също наложи отлагане на стартирането на дейностите по Цел 1 на проекта по НФМ и изпълнението им паралелно с дейностите на проекта на ВСС по ОПАК. </w:t>
            </w:r>
          </w:p>
        </w:tc>
      </w:tr>
      <w:tr w:rsidR="003E08C4" w:rsidRPr="00CD2B54">
        <w:tc>
          <w:tcPr>
            <w:tcW w:w="4063" w:type="dxa"/>
          </w:tcPr>
          <w:p w:rsidR="003E08C4" w:rsidRPr="00CD2B54" w:rsidRDefault="003E08C4" w:rsidP="00946F3C">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г) Приложени документи </w:t>
            </w:r>
          </w:p>
          <w:p w:rsidR="003E08C4" w:rsidRPr="00CD2B54" w:rsidRDefault="003E08C4" w:rsidP="00946F3C">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Списък на приложените документи, свързани с изпълняваната дейност. </w:t>
            </w:r>
          </w:p>
        </w:tc>
        <w:tc>
          <w:tcPr>
            <w:tcW w:w="5117"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 </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 </w:t>
            </w:r>
          </w:p>
          <w:p w:rsidR="003E08C4" w:rsidRPr="00CD2B54" w:rsidRDefault="003E08C4" w:rsidP="00946F3C">
            <w:pPr>
              <w:spacing w:before="120" w:after="120" w:line="240" w:lineRule="auto"/>
              <w:jc w:val="both"/>
              <w:rPr>
                <w:rFonts w:ascii="Times New Roman" w:hAnsi="Times New Roman" w:cs="Times New Roman"/>
                <w:sz w:val="24"/>
                <w:szCs w:val="24"/>
              </w:rPr>
            </w:pPr>
          </w:p>
        </w:tc>
      </w:tr>
    </w:tbl>
    <w:p w:rsidR="003E08C4" w:rsidRPr="00CD2B54" w:rsidRDefault="003E08C4" w:rsidP="00D33BB8">
      <w:pPr>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3"/>
        <w:gridCol w:w="5117"/>
      </w:tblGrid>
      <w:tr w:rsidR="003E08C4" w:rsidRPr="00CD2B54">
        <w:tc>
          <w:tcPr>
            <w:tcW w:w="9212" w:type="dxa"/>
            <w:gridSpan w:val="2"/>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Дейност № 1 по Цел 2 и Цел 3: Събиране на кандидатури, оценка и класиране на съдии.</w:t>
            </w:r>
          </w:p>
        </w:tc>
      </w:tr>
      <w:tr w:rsidR="003E08C4" w:rsidRPr="00CD2B54">
        <w:tc>
          <w:tcPr>
            <w:tcW w:w="4077" w:type="dxa"/>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а) Планирана</w:t>
            </w:r>
          </w:p>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sz w:val="24"/>
                <w:szCs w:val="24"/>
              </w:rPr>
              <w:t>Обобщаване на дейността по проекта.</w:t>
            </w:r>
            <w:r w:rsidRPr="00CD2B54">
              <w:rPr>
                <w:rFonts w:ascii="Times New Roman" w:hAnsi="Times New Roman" w:cs="Times New Roman"/>
                <w:b/>
                <w:bCs/>
                <w:sz w:val="24"/>
                <w:szCs w:val="24"/>
              </w:rPr>
              <w:t xml:space="preserve"> </w:t>
            </w:r>
            <w:r w:rsidRPr="00CD2B54">
              <w:rPr>
                <w:rFonts w:ascii="Times New Roman" w:hAnsi="Times New Roman" w:cs="Times New Roman"/>
                <w:sz w:val="24"/>
                <w:szCs w:val="24"/>
              </w:rPr>
              <w:t xml:space="preserve"> </w:t>
            </w:r>
          </w:p>
        </w:tc>
        <w:tc>
          <w:tcPr>
            <w:tcW w:w="5135"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Предвижда се на Интернет страницата на ВСС да бъде публикувана обява за подбор на подходящи кандидати за командироване в Съда по правата на човека в Страсбург. Ще бъде разработена методология за подбор и оценка на кандидатите, където ще бъдат регламентирани изискванията към професионалния опит, квалификация и компетентности. Дейността има за цел да подбере професионалисти с висока квалификация и високо ниво на езикови познания, които да бъдат командировани за работа в Европейския съд по правата на човека,  и които ще участват в изграждането на вътрешна мрежа за обмен на информация между съдиите в България по въпроси свързани с правата на човека.</w:t>
            </w:r>
          </w:p>
        </w:tc>
      </w:tr>
      <w:tr w:rsidR="003E08C4" w:rsidRPr="00CD2B54">
        <w:tc>
          <w:tcPr>
            <w:tcW w:w="4077" w:type="dxa"/>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б) Изпълнена / В изпълнение</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Моля, опишете изпълнената дейност или ако дейността е в процес на изпълнение, опишете степента на изпълнение и резултатите, постигнати до този момент. </w:t>
            </w:r>
          </w:p>
        </w:tc>
        <w:tc>
          <w:tcPr>
            <w:tcW w:w="5135"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В изпълнение. </w:t>
            </w:r>
          </w:p>
          <w:p w:rsidR="003E08C4" w:rsidRPr="00CD2B54" w:rsidRDefault="003E08C4" w:rsidP="004929D3">
            <w:pPr>
              <w:spacing w:before="120" w:after="120" w:line="240" w:lineRule="auto"/>
              <w:jc w:val="both"/>
              <w:rPr>
                <w:rFonts w:ascii="Times New Roman" w:hAnsi="Times New Roman" w:cs="Times New Roman"/>
                <w:i/>
                <w:iCs/>
                <w:color w:val="0000FF"/>
                <w:sz w:val="24"/>
                <w:szCs w:val="24"/>
              </w:rPr>
            </w:pPr>
            <w:r w:rsidRPr="00CD2B54">
              <w:rPr>
                <w:rFonts w:ascii="Times New Roman" w:hAnsi="Times New Roman" w:cs="Times New Roman"/>
                <w:i/>
                <w:iCs/>
                <w:color w:val="0000FF"/>
                <w:sz w:val="24"/>
                <w:szCs w:val="24"/>
              </w:rPr>
              <w:t>През април 2013 г. бе изготвена „Методология за подбор и оценка на кандидати за провеждане на стаж в регистратурата на Европейския съд по правата на човека в Страсбург”, одобрена с решение на ВСС по Протокол № 16/25.04.2013г., за командироване на първите трима български съдии в ЕСПЧ за период от една година считано от 1 юли 2013 г. На 25 април 2013 г. на интернет страницата на ВСС бе публикувана обява за подбор на кандидатури със срок за подаване на заявления до 17 май 2013 г. На 20 май комисията за подбор на кандидатите класира по допустимост 16 кандидатури, които след решение на Комисия „Международна дейност” на ВСС бяха изпратени на 23 май 2013 г. до ЕСПЧ по електронна поща.</w:t>
            </w:r>
          </w:p>
          <w:p w:rsidR="003E08C4" w:rsidRPr="00CD2B54" w:rsidRDefault="003E08C4" w:rsidP="004929D3">
            <w:pPr>
              <w:spacing w:before="120" w:after="120" w:line="240" w:lineRule="auto"/>
              <w:jc w:val="both"/>
              <w:rPr>
                <w:rFonts w:ascii="Times New Roman" w:hAnsi="Times New Roman" w:cs="Times New Roman"/>
                <w:i/>
                <w:iCs/>
                <w:color w:val="0000FF"/>
                <w:sz w:val="24"/>
                <w:szCs w:val="24"/>
              </w:rPr>
            </w:pPr>
            <w:r w:rsidRPr="00CD2B54">
              <w:rPr>
                <w:rFonts w:ascii="Times New Roman" w:hAnsi="Times New Roman" w:cs="Times New Roman"/>
                <w:i/>
                <w:iCs/>
                <w:color w:val="0000FF"/>
                <w:sz w:val="24"/>
                <w:szCs w:val="24"/>
              </w:rPr>
              <w:t xml:space="preserve">В резултат на проведени разговори с г-н Майкъл Вишуф - ръководител на администрацията на Регистратурата на ЕСПЧ, бе уточнена готовността на Регистратурата да приеме следващите трима български съдии за срок от една година, считано от 01 април 2014 г. и още трима от 01 юли 2014 г. Предвид наложеното от разпоредбата на чл. 11 ал. 1 на Наредбата за служебните командировки и специализации в чужбина ограничение, съгласно което общата продължителност на всички командировки на командировано лице за една календарна година не може да превишава 180 дни, от страна на ЕСПЧ бе направено предложение срокът на командироване на съдиите, командировани от 01 април 2014 г., да бъде прекъснат за 3 месеца с цел спазване разпоредбата на Наредбата. </w:t>
            </w:r>
          </w:p>
          <w:p w:rsidR="003E08C4" w:rsidRPr="00CD2B54" w:rsidRDefault="003E08C4" w:rsidP="004929D3">
            <w:pPr>
              <w:spacing w:before="120" w:after="120" w:line="240" w:lineRule="auto"/>
              <w:jc w:val="both"/>
              <w:rPr>
                <w:rFonts w:ascii="Times New Roman" w:hAnsi="Times New Roman" w:cs="Times New Roman"/>
                <w:i/>
                <w:iCs/>
                <w:color w:val="0000FF"/>
                <w:sz w:val="24"/>
                <w:szCs w:val="24"/>
              </w:rPr>
            </w:pPr>
            <w:r w:rsidRPr="00CD2B54">
              <w:rPr>
                <w:rFonts w:ascii="Times New Roman" w:hAnsi="Times New Roman" w:cs="Times New Roman"/>
                <w:i/>
                <w:iCs/>
                <w:color w:val="0000FF"/>
                <w:sz w:val="24"/>
                <w:szCs w:val="24"/>
              </w:rPr>
              <w:t>Предложението от страна на Регистратурата на ЕСПЧ бе потвърдено и с писмо от г-н Майкъл Вишуф, в което Висшият съдебен съвет е поканен да командирова следващата група от трима български съдии от 01 април 2014 г. за първоначален период от 6 месеца до 30 септември 2014 г. След изтичане на първоначалния период, те ще се завърнат в България до края на годината, като подновят изпълнението на задълженията си в Регистратурата на ЕСПЧ от 01 януари 2015 г. до 30 юни 2015 г. Третата група съдии ще започне работа в ЕСПЧ от 01 юли 2014 г. за срок от една година, до 30 юни 2015 г.</w:t>
            </w:r>
          </w:p>
          <w:p w:rsidR="003E08C4" w:rsidRPr="00CD2B54" w:rsidRDefault="003E08C4" w:rsidP="004929D3">
            <w:pPr>
              <w:spacing w:before="120" w:after="120" w:line="240" w:lineRule="auto"/>
              <w:jc w:val="both"/>
              <w:rPr>
                <w:rFonts w:ascii="Times New Roman" w:hAnsi="Times New Roman" w:cs="Times New Roman"/>
                <w:i/>
                <w:iCs/>
                <w:color w:val="0000FF"/>
                <w:sz w:val="24"/>
                <w:szCs w:val="24"/>
              </w:rPr>
            </w:pPr>
            <w:r w:rsidRPr="00CD2B54">
              <w:rPr>
                <w:rFonts w:ascii="Times New Roman" w:hAnsi="Times New Roman" w:cs="Times New Roman"/>
                <w:i/>
                <w:iCs/>
                <w:color w:val="0000FF"/>
                <w:sz w:val="24"/>
                <w:szCs w:val="24"/>
              </w:rPr>
              <w:t>В същото писмо се отправя препоръка подборът на двете групи съдии да се извърши едновременно, по изработената и приета от ВСС методология за подбор и оценка на кандидатите.</w:t>
            </w:r>
          </w:p>
          <w:p w:rsidR="003E08C4" w:rsidRPr="00CD2B54" w:rsidRDefault="003E08C4" w:rsidP="004929D3">
            <w:pPr>
              <w:spacing w:before="120" w:after="120" w:line="240" w:lineRule="auto"/>
              <w:jc w:val="both"/>
              <w:rPr>
                <w:rFonts w:ascii="Times New Roman" w:hAnsi="Times New Roman" w:cs="Times New Roman"/>
                <w:i/>
                <w:iCs/>
                <w:color w:val="0000FF"/>
                <w:sz w:val="24"/>
                <w:szCs w:val="24"/>
              </w:rPr>
            </w:pPr>
            <w:r w:rsidRPr="00CD2B54">
              <w:rPr>
                <w:rFonts w:ascii="Times New Roman" w:hAnsi="Times New Roman" w:cs="Times New Roman"/>
                <w:i/>
                <w:iCs/>
                <w:color w:val="0000FF"/>
                <w:sz w:val="24"/>
                <w:szCs w:val="24"/>
              </w:rPr>
              <w:t>Промените в графика за подбор и командироване на българските съдии бяха отразени и в одобрената с решение на ВСС по Протокол № 16/25.04.2013 г. Методология за подбор на кандидати за провеждане на стаж в Регистратурата на Европейския съд по правата на човека. Коригираният вариант на Методологията е одобрен с решение на ВСС по Протокол № 50 /12.12.2013 .</w:t>
            </w:r>
          </w:p>
          <w:p w:rsidR="003E08C4" w:rsidRPr="00CD2B54" w:rsidRDefault="003E08C4" w:rsidP="00946F3C">
            <w:pPr>
              <w:spacing w:before="120" w:after="120" w:line="240" w:lineRule="auto"/>
              <w:jc w:val="both"/>
              <w:rPr>
                <w:rFonts w:ascii="Times New Roman" w:hAnsi="Times New Roman" w:cs="Times New Roman"/>
                <w:sz w:val="24"/>
                <w:szCs w:val="24"/>
              </w:rPr>
            </w:pPr>
          </w:p>
        </w:tc>
      </w:tr>
      <w:tr w:rsidR="003E08C4" w:rsidRPr="00CD2B54">
        <w:tc>
          <w:tcPr>
            <w:tcW w:w="4077" w:type="dxa"/>
          </w:tcPr>
          <w:p w:rsidR="003E08C4" w:rsidRPr="00CD2B54" w:rsidRDefault="003E08C4" w:rsidP="00946F3C">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в) Промени </w:t>
            </w:r>
          </w:p>
          <w:p w:rsidR="003E08C4" w:rsidRPr="00CD2B54" w:rsidRDefault="003E08C4" w:rsidP="00946F3C">
            <w:pPr>
              <w:spacing w:before="120" w:after="120" w:line="240" w:lineRule="auto"/>
              <w:rPr>
                <w:rFonts w:ascii="Times New Roman" w:hAnsi="Times New Roman" w:cs="Times New Roman"/>
                <w:b/>
                <w:bCs/>
                <w:sz w:val="24"/>
                <w:szCs w:val="24"/>
              </w:rPr>
            </w:pPr>
            <w:r w:rsidRPr="00CD2B54">
              <w:rPr>
                <w:rStyle w:val="hps"/>
                <w:rFonts w:ascii="Times New Roman" w:hAnsi="Times New Roman" w:cs="Times New Roman"/>
                <w:color w:val="222222"/>
                <w:sz w:val="24"/>
                <w:szCs w:val="24"/>
              </w:rPr>
              <w:t>Има ли промени в сравнение с предварителния план за изпълнение на действието</w:t>
            </w:r>
            <w:r w:rsidRPr="00CD2B54">
              <w:rPr>
                <w:rFonts w:ascii="Times New Roman" w:hAnsi="Times New Roman" w:cs="Times New Roman"/>
                <w:color w:val="222222"/>
                <w:sz w:val="24"/>
                <w:szCs w:val="24"/>
              </w:rPr>
              <w:t>?</w:t>
            </w:r>
            <w:r w:rsidRPr="00CD2B54">
              <w:rPr>
                <w:rFonts w:ascii="Times New Roman" w:hAnsi="Times New Roman" w:cs="Times New Roman"/>
                <w:color w:val="222222"/>
                <w:sz w:val="24"/>
                <w:szCs w:val="24"/>
              </w:rPr>
              <w:br/>
            </w:r>
            <w:r w:rsidRPr="00CD2B54">
              <w:rPr>
                <w:rStyle w:val="hps"/>
                <w:rFonts w:ascii="Times New Roman" w:hAnsi="Times New Roman" w:cs="Times New Roman"/>
                <w:color w:val="222222"/>
                <w:sz w:val="24"/>
                <w:szCs w:val="24"/>
              </w:rPr>
              <w:t>Ако да, моля посочете точно какви са разликите и обяснете, защо са били необходими.</w:t>
            </w:r>
            <w:r w:rsidRPr="00CD2B54">
              <w:rPr>
                <w:rFonts w:ascii="Times New Roman" w:hAnsi="Times New Roman" w:cs="Times New Roman"/>
                <w:color w:val="222222"/>
                <w:sz w:val="24"/>
                <w:szCs w:val="24"/>
              </w:rPr>
              <w:t xml:space="preserve"> </w:t>
            </w:r>
            <w:r w:rsidRPr="00CD2B54">
              <w:rPr>
                <w:rStyle w:val="hps"/>
                <w:rFonts w:ascii="Times New Roman" w:hAnsi="Times New Roman" w:cs="Times New Roman"/>
                <w:color w:val="222222"/>
                <w:sz w:val="24"/>
                <w:szCs w:val="24"/>
              </w:rPr>
              <w:t>Опишете какво е въздействието на промяната върху напредъка на проекта.</w:t>
            </w:r>
          </w:p>
        </w:tc>
        <w:tc>
          <w:tcPr>
            <w:tcW w:w="5135"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 (моля, опишете)</w:t>
            </w:r>
          </w:p>
          <w:p w:rsidR="003E08C4" w:rsidRPr="00CD2B54" w:rsidRDefault="003E08C4" w:rsidP="00946F3C">
            <w:pPr>
              <w:spacing w:before="120" w:after="120" w:line="240" w:lineRule="auto"/>
              <w:jc w:val="both"/>
              <w:rPr>
                <w:rFonts w:ascii="Times New Roman" w:hAnsi="Times New Roman" w:cs="Times New Roman"/>
                <w:sz w:val="24"/>
                <w:szCs w:val="24"/>
              </w:rPr>
            </w:pPr>
          </w:p>
        </w:tc>
      </w:tr>
      <w:tr w:rsidR="003E08C4" w:rsidRPr="00CD2B54">
        <w:tc>
          <w:tcPr>
            <w:tcW w:w="4077" w:type="dxa"/>
          </w:tcPr>
          <w:p w:rsidR="003E08C4" w:rsidRPr="00CD2B54" w:rsidRDefault="003E08C4" w:rsidP="00946F3C">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г) Приложени документи </w:t>
            </w:r>
          </w:p>
          <w:p w:rsidR="003E08C4" w:rsidRPr="00CD2B54" w:rsidRDefault="003E08C4" w:rsidP="00946F3C">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Списък на приложените документи, свързани с изпълняваната дейност. </w:t>
            </w:r>
          </w:p>
        </w:tc>
        <w:tc>
          <w:tcPr>
            <w:tcW w:w="5135"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 </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w:t>
            </w:r>
          </w:p>
          <w:p w:rsidR="003E08C4" w:rsidRPr="00CD2B54" w:rsidRDefault="003E08C4" w:rsidP="00946F3C">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1. Приложение 1: Методология за подбор на кандидати за провеждане на стаж в Регистратурата на Европейския съд по правата на човека, одобрена с решение на ВСС по Протокол № 16/25.04.2013 г.</w:t>
            </w:r>
          </w:p>
          <w:p w:rsidR="003E08C4" w:rsidRPr="00CD2B54" w:rsidRDefault="003E08C4" w:rsidP="00946F3C">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2. Приложение 2: Коригиран вариант на Методология за подбор на кандидати за провеждане на стаж в Регистратурата на Европейския съд по правата на човека, одобрен с решение на ВСС по Протокол № 50 /12.12.2013</w:t>
            </w:r>
          </w:p>
          <w:p w:rsidR="003E08C4" w:rsidRPr="00CD2B54" w:rsidRDefault="003E08C4" w:rsidP="00946F3C">
            <w:pPr>
              <w:spacing w:before="120" w:after="120" w:line="240" w:lineRule="auto"/>
              <w:jc w:val="both"/>
              <w:rPr>
                <w:rFonts w:ascii="Times New Roman" w:hAnsi="Times New Roman" w:cs="Times New Roman"/>
                <w:sz w:val="24"/>
                <w:szCs w:val="24"/>
              </w:rPr>
            </w:pPr>
          </w:p>
        </w:tc>
      </w:tr>
    </w:tbl>
    <w:p w:rsidR="003E08C4" w:rsidRPr="00CD2B54" w:rsidRDefault="003E08C4" w:rsidP="00D33BB8">
      <w:pPr>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4"/>
        <w:gridCol w:w="5116"/>
      </w:tblGrid>
      <w:tr w:rsidR="003E08C4" w:rsidRPr="00CD2B54">
        <w:tc>
          <w:tcPr>
            <w:tcW w:w="9212" w:type="dxa"/>
            <w:gridSpan w:val="2"/>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Дейност № 2 по Цел 2 и Цел 3: Командироване на съдии за работа в  Европейския съд по правата на човека.</w:t>
            </w:r>
          </w:p>
        </w:tc>
      </w:tr>
      <w:tr w:rsidR="003E08C4" w:rsidRPr="00CD2B54">
        <w:tc>
          <w:tcPr>
            <w:tcW w:w="4077" w:type="dxa"/>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а) Планирана</w:t>
            </w:r>
          </w:p>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sz w:val="24"/>
                <w:szCs w:val="24"/>
              </w:rPr>
              <w:t>Обобщаване на дейността по проекта.</w:t>
            </w:r>
            <w:r w:rsidRPr="00CD2B54">
              <w:rPr>
                <w:rFonts w:ascii="Times New Roman" w:hAnsi="Times New Roman" w:cs="Times New Roman"/>
                <w:b/>
                <w:bCs/>
                <w:sz w:val="24"/>
                <w:szCs w:val="24"/>
              </w:rPr>
              <w:t xml:space="preserve"> </w:t>
            </w:r>
            <w:r w:rsidRPr="00CD2B54">
              <w:rPr>
                <w:rFonts w:ascii="Times New Roman" w:hAnsi="Times New Roman" w:cs="Times New Roman"/>
                <w:sz w:val="24"/>
                <w:szCs w:val="24"/>
              </w:rPr>
              <w:t xml:space="preserve"> </w:t>
            </w:r>
          </w:p>
        </w:tc>
        <w:tc>
          <w:tcPr>
            <w:tcW w:w="5135" w:type="dxa"/>
          </w:tcPr>
          <w:p w:rsidR="003E08C4" w:rsidRPr="00CD2B54" w:rsidRDefault="003E08C4" w:rsidP="006920F9">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В рамките на проекта могат да бъдат командировани 9 български съдии, които ще бъдат ядрото на вътрешна мрежа за обмен на информация между съдиите в България относно въпроси, свързани с работата на Европейския съд по правата на човека и най-често подаваните жалби срещу страната ни. Престоят на всеки един от съдиите ще бъде с максимална продължителност от 12 месеца.</w:t>
            </w:r>
          </w:p>
          <w:p w:rsidR="003E08C4" w:rsidRPr="00CD2B54" w:rsidRDefault="003E08C4" w:rsidP="006920F9">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Първите 3-ма кандидати ще започнат работа в Европейския съд по правата на човека през първите месеци от стартирането на проекта. Срокът им за обучение ще бъде около 3 месеца, след които те ще могат да изпълняват самостоятелно задълженията си като юридически секретари в Регистратурата му. Следващите 3-ма съдии ще започнат работа след шест месеца.</w:t>
            </w:r>
          </w:p>
        </w:tc>
      </w:tr>
      <w:tr w:rsidR="003E08C4" w:rsidRPr="00CD2B54">
        <w:tc>
          <w:tcPr>
            <w:tcW w:w="4077" w:type="dxa"/>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б) Изпълнена / В изпълнение</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Моля, опишете изпълнената дейност или ако дейността е в процес на изпълнение, опишете степента на изпълнение и резултатите, постигнати до този момент. </w:t>
            </w:r>
          </w:p>
        </w:tc>
        <w:tc>
          <w:tcPr>
            <w:tcW w:w="5135" w:type="dxa"/>
          </w:tcPr>
          <w:p w:rsidR="003E08C4" w:rsidRPr="00CD2B54" w:rsidRDefault="003E08C4" w:rsidP="00BB3139">
            <w:pPr>
              <w:spacing w:before="120" w:after="120" w:line="240" w:lineRule="auto"/>
              <w:jc w:val="both"/>
              <w:rPr>
                <w:rFonts w:ascii="Times New Roman" w:hAnsi="Times New Roman" w:cs="Times New Roman"/>
                <w:i/>
                <w:iCs/>
                <w:color w:val="0000FF"/>
                <w:sz w:val="24"/>
                <w:szCs w:val="24"/>
              </w:rPr>
            </w:pPr>
            <w:r w:rsidRPr="00CD2B54">
              <w:rPr>
                <w:rFonts w:ascii="Times New Roman" w:hAnsi="Times New Roman" w:cs="Times New Roman"/>
                <w:i/>
                <w:iCs/>
                <w:color w:val="0000FF"/>
                <w:sz w:val="24"/>
                <w:szCs w:val="24"/>
              </w:rPr>
              <w:t xml:space="preserve">В процес на изпълнение. </w:t>
            </w:r>
          </w:p>
          <w:p w:rsidR="003E08C4" w:rsidRPr="00CD2B54" w:rsidRDefault="003E08C4" w:rsidP="00BB3139">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Както бе отчетено във Втори Междинен доклад за напредък по проекта, с</w:t>
            </w:r>
            <w:r w:rsidRPr="00CD2B54">
              <w:rPr>
                <w:rFonts w:ascii="Times New Roman" w:hAnsi="Times New Roman" w:cs="Times New Roman"/>
                <w:i/>
                <w:iCs/>
                <w:color w:val="0000FF"/>
                <w:sz w:val="24"/>
                <w:szCs w:val="24"/>
              </w:rPr>
              <w:t xml:space="preserve">лед извършен окончателен подбор от страна на ЕСПЧ, Съдът одобри трима кандидати и една резерва за стаж в Регистратурата на ЕСПЧ, както следва: Ирина Миткова Ганева- съдия в Окръжен съд - гр. Разград, Цвета Стоянова Желязкова - съдия в Софийски районен съд, командирован в Софийски градски съд, Илияна Тодорова Балтова - съдия в Окръжен съд - гр. Бургас и резерва: Георги Христов Иванов – съдия в Районен съд – гр. Бургас. С решения на ВСС съдия Ганева и съдия Балтова бяха командировани за стаж в Регистратурата на ЕСПЧ за период от една година, считано от 28 юни 2013 г., а съдия Желязкова -  за период от една година, считано от 5 юли 2013 г. </w:t>
            </w:r>
          </w:p>
          <w:p w:rsidR="003E08C4" w:rsidRPr="00CD2B54" w:rsidRDefault="003E08C4" w:rsidP="00BB3139">
            <w:pPr>
              <w:spacing w:before="120" w:after="120" w:line="240" w:lineRule="auto"/>
              <w:jc w:val="both"/>
              <w:rPr>
                <w:rFonts w:ascii="Times New Roman" w:hAnsi="Times New Roman" w:cs="Times New Roman"/>
                <w:i/>
                <w:iCs/>
                <w:color w:val="0000FF"/>
                <w:sz w:val="24"/>
                <w:szCs w:val="24"/>
              </w:rPr>
            </w:pPr>
            <w:r w:rsidRPr="00CD2B54">
              <w:rPr>
                <w:rFonts w:ascii="Times New Roman" w:hAnsi="Times New Roman" w:cs="Times New Roman"/>
                <w:i/>
                <w:iCs/>
                <w:color w:val="0000FF"/>
                <w:sz w:val="24"/>
                <w:szCs w:val="24"/>
              </w:rPr>
              <w:t xml:space="preserve">През отчетния период командированите представиха месечни отчети за работа си през месеците септември, октомври, ноември и декември, заверени от техните преки ръководители в Регистратурата на ЕСПЧ, които свидетелстват за успешното изпълнение на поставените им задачи и отлично справяне с работата. </w:t>
            </w:r>
          </w:p>
          <w:p w:rsidR="003E08C4" w:rsidRPr="00CD2B54" w:rsidRDefault="003E08C4" w:rsidP="00BB3139">
            <w:pPr>
              <w:spacing w:before="120" w:after="120" w:line="240" w:lineRule="auto"/>
              <w:jc w:val="both"/>
            </w:pPr>
            <w:r w:rsidRPr="00CD2B54">
              <w:rPr>
                <w:rFonts w:ascii="Times New Roman" w:hAnsi="Times New Roman" w:cs="Times New Roman"/>
                <w:i/>
                <w:iCs/>
                <w:color w:val="0000FF"/>
                <w:sz w:val="24"/>
                <w:szCs w:val="24"/>
              </w:rPr>
              <w:t xml:space="preserve">През 2014 г. предстои командироването на втората и третата група съдии, съответно от 1 април 2014 г. и от 1 юли 2014 г.    </w:t>
            </w:r>
          </w:p>
          <w:p w:rsidR="003E08C4" w:rsidRPr="00CD2B54" w:rsidRDefault="003E08C4" w:rsidP="00946F3C">
            <w:pPr>
              <w:spacing w:before="120" w:after="120" w:line="240" w:lineRule="auto"/>
              <w:jc w:val="both"/>
              <w:rPr>
                <w:rFonts w:ascii="Times New Roman" w:hAnsi="Times New Roman" w:cs="Times New Roman"/>
                <w:sz w:val="24"/>
                <w:szCs w:val="24"/>
              </w:rPr>
            </w:pPr>
          </w:p>
        </w:tc>
      </w:tr>
      <w:tr w:rsidR="003E08C4" w:rsidRPr="00CD2B54">
        <w:tc>
          <w:tcPr>
            <w:tcW w:w="4077" w:type="dxa"/>
          </w:tcPr>
          <w:p w:rsidR="003E08C4" w:rsidRPr="00CD2B54" w:rsidRDefault="003E08C4" w:rsidP="00946F3C">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в) Промени </w:t>
            </w:r>
          </w:p>
          <w:p w:rsidR="003E08C4" w:rsidRPr="00CD2B54" w:rsidRDefault="003E08C4" w:rsidP="00946F3C">
            <w:pPr>
              <w:spacing w:before="120" w:after="120" w:line="240" w:lineRule="auto"/>
              <w:rPr>
                <w:rFonts w:ascii="Times New Roman" w:hAnsi="Times New Roman" w:cs="Times New Roman"/>
                <w:b/>
                <w:bCs/>
                <w:sz w:val="24"/>
                <w:szCs w:val="24"/>
              </w:rPr>
            </w:pPr>
            <w:r w:rsidRPr="00CD2B54">
              <w:rPr>
                <w:rStyle w:val="hps"/>
                <w:rFonts w:ascii="Times New Roman" w:hAnsi="Times New Roman" w:cs="Times New Roman"/>
                <w:color w:val="222222"/>
                <w:sz w:val="24"/>
                <w:szCs w:val="24"/>
              </w:rPr>
              <w:t>Има ли промени в сравнение с предварителния план за изпълнение на действието</w:t>
            </w:r>
            <w:r w:rsidRPr="00CD2B54">
              <w:rPr>
                <w:rFonts w:ascii="Times New Roman" w:hAnsi="Times New Roman" w:cs="Times New Roman"/>
                <w:color w:val="222222"/>
                <w:sz w:val="24"/>
                <w:szCs w:val="24"/>
              </w:rPr>
              <w:t>?</w:t>
            </w:r>
            <w:r w:rsidRPr="00CD2B54">
              <w:rPr>
                <w:rFonts w:ascii="Times New Roman" w:hAnsi="Times New Roman" w:cs="Times New Roman"/>
                <w:color w:val="222222"/>
                <w:sz w:val="24"/>
                <w:szCs w:val="24"/>
              </w:rPr>
              <w:br/>
            </w:r>
            <w:r w:rsidRPr="00CD2B54">
              <w:rPr>
                <w:rStyle w:val="hps"/>
                <w:rFonts w:ascii="Times New Roman" w:hAnsi="Times New Roman" w:cs="Times New Roman"/>
                <w:color w:val="222222"/>
                <w:sz w:val="24"/>
                <w:szCs w:val="24"/>
              </w:rPr>
              <w:t>Ако да, моля посочете точно какви са разликите и обяснете, защо са били необходими.</w:t>
            </w:r>
            <w:r w:rsidRPr="00CD2B54">
              <w:rPr>
                <w:rFonts w:ascii="Times New Roman" w:hAnsi="Times New Roman" w:cs="Times New Roman"/>
                <w:color w:val="222222"/>
                <w:sz w:val="24"/>
                <w:szCs w:val="24"/>
              </w:rPr>
              <w:t xml:space="preserve"> </w:t>
            </w:r>
            <w:r w:rsidRPr="00CD2B54">
              <w:rPr>
                <w:rStyle w:val="hps"/>
                <w:rFonts w:ascii="Times New Roman" w:hAnsi="Times New Roman" w:cs="Times New Roman"/>
                <w:color w:val="222222"/>
                <w:sz w:val="24"/>
                <w:szCs w:val="24"/>
              </w:rPr>
              <w:t>Опишете какво е въздействието на промяната върху напредъка на проекта.</w:t>
            </w:r>
          </w:p>
        </w:tc>
        <w:tc>
          <w:tcPr>
            <w:tcW w:w="5135"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w:t>
            </w:r>
          </w:p>
          <w:p w:rsidR="003E08C4" w:rsidRPr="00CD2B54" w:rsidRDefault="003E08C4" w:rsidP="006920F9">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 (моля, опишете) </w:t>
            </w:r>
          </w:p>
          <w:p w:rsidR="003E08C4" w:rsidRPr="00CD2B54" w:rsidRDefault="003E08C4" w:rsidP="005A6A2D">
            <w:pPr>
              <w:spacing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След проведени допълнителни разговори с представител на Европейския съд по правата на човека (ЕСПЧ) в рамките на Работната визита  на ръководителя и координатора на проекта в Страсбург, 3-4 април 2013г., бе уточнено, че Регистратурата на ЕСПЧ няма капацитет да приеме повече от трима командировани съдии по едно и също време. Ето защо командироването се налагаше да се извърши последователно на три групи по трима съдии, за период от една година, като първият от тях бе от м. юли 2013г. –м. юни 2014г. В тази връзка с Искане за промяна №1, с изходящ № 04-00-135/11 от 29.04.2013 г., бе отправено искане за удължаване срока на изпълнение на Дейност 2 по Цел 2 „Командироване на съдии за работа в Европейския съд по правата на човека” с 12 месеца и съответно удължаване срока на изпълнение на проекта с 12 месеца. Тази част от Искането за промяна №1 не бе одобрена, което наложи преразглеждане на условията за командироване. </w:t>
            </w:r>
          </w:p>
          <w:p w:rsidR="003E08C4" w:rsidRPr="00CD2B54" w:rsidRDefault="003E08C4" w:rsidP="007A12DA">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В резултат на проведени допълнителни разговори с г-н Майкъл Вишуф - ръководител на администрацията на Регистратурата на ЕСПЧ, бе уточнена готовността на Регистратурата да приеме следващите трима български съдии за срок от една година, считано от 01 април 2014 г. и още трима от 01 юли 2014 г. Предвид наложеното от разпоредбата на чл. 11 ал. 1 на Наредбата за служебните командировки и специализации в чужбина ограничение, съгласно което общата продължителност на всички командировки на командировано лице за една календарна година не може да превишава 180 дни, от страна на ЕСПЧ бе направено предложение срокът на командироване на съдиите, командировани от 01 април 2014 г., да бъде прекъснат за 3 месеца с цел спазване разпоредбата на Наредбата. </w:t>
            </w:r>
          </w:p>
          <w:p w:rsidR="003E08C4" w:rsidRPr="00CD2B54" w:rsidRDefault="003E08C4" w:rsidP="007A12DA">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Предложението от страна на Регистратурата на ЕСПЧ бе потвърдено и с писмо от г-н Майкъл Вишуф, в което Висшият съдебен съвет е поканен да командирова следващата група от трима български съдии от 01 април 2014 г. за първоначален период от 6 месеца до 30 септември 2014 г. След изтичане на първоначалния период, те ще се завърнат в България до края на годината, като подновят изпълнението на задълженията си в Регистратурата на ЕСПЧ от 01 януари 2015 г. до 30 юни 2015 г. Третата група съдии ще започне работа в ЕСПЧ от 01 юли 2014 г. за срок от една година, до 30 юни 2015 г. Тези промени са отразени в коригираната Методология за подбор на кандидати за провеждане на стаж в Регистратурата на ЕСПЧ и са описани в представеното пред програмния оператор Искане за промяна №2  с изходящ № 04-00-132/ 10.12.2013г.</w:t>
            </w:r>
          </w:p>
          <w:p w:rsidR="003E08C4" w:rsidRPr="00CD2B54" w:rsidRDefault="003E08C4" w:rsidP="00F12BBB">
            <w:pPr>
              <w:spacing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Описаните по-горе промени целят успешното изпълнение на дейността по командироване на български съдии в Регистратурата на ЕСПЧ и постигане заложените резултати по проекта.  </w:t>
            </w:r>
          </w:p>
          <w:p w:rsidR="003E08C4" w:rsidRPr="00CD2B54" w:rsidRDefault="003E08C4" w:rsidP="00946F3C">
            <w:pPr>
              <w:spacing w:before="120" w:after="120" w:line="240" w:lineRule="auto"/>
              <w:jc w:val="both"/>
              <w:rPr>
                <w:rFonts w:ascii="Times New Roman" w:hAnsi="Times New Roman" w:cs="Times New Roman"/>
                <w:sz w:val="24"/>
                <w:szCs w:val="24"/>
              </w:rPr>
            </w:pPr>
          </w:p>
        </w:tc>
      </w:tr>
      <w:tr w:rsidR="003E08C4" w:rsidRPr="00CD2B54">
        <w:tc>
          <w:tcPr>
            <w:tcW w:w="4077" w:type="dxa"/>
          </w:tcPr>
          <w:p w:rsidR="003E08C4" w:rsidRPr="00CD2B54" w:rsidRDefault="003E08C4" w:rsidP="00946F3C">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г) Приложени документи </w:t>
            </w:r>
          </w:p>
          <w:p w:rsidR="003E08C4" w:rsidRPr="00CD2B54" w:rsidRDefault="003E08C4" w:rsidP="00946F3C">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Списък на приложените документи, свързани с изпълняваната дейност. </w:t>
            </w:r>
          </w:p>
        </w:tc>
        <w:tc>
          <w:tcPr>
            <w:tcW w:w="5135"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 </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w:t>
            </w:r>
          </w:p>
          <w:p w:rsidR="003E08C4" w:rsidRPr="00CD2B54" w:rsidRDefault="003E08C4" w:rsidP="00946F3C">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1. Приложение 3 към настоящия доклад: Искане за промяна №1, с изходящ № 04-00-135/11 от 29.04.2013 г.</w:t>
            </w:r>
          </w:p>
          <w:p w:rsidR="003E08C4" w:rsidRPr="00CD2B54" w:rsidRDefault="003E08C4" w:rsidP="00946F3C">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2. Приложение 4 към настоящия доклад: Допълнително споразумение № 1 </w:t>
            </w:r>
          </w:p>
          <w:p w:rsidR="003E08C4" w:rsidRPr="00CD2B54" w:rsidRDefault="003E08C4" w:rsidP="00946F3C">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3. Приложение 5 към настоящ</w:t>
            </w:r>
            <w:r>
              <w:rPr>
                <w:rFonts w:ascii="Times New Roman" w:hAnsi="Times New Roman" w:cs="Times New Roman"/>
                <w:color w:val="0000FF"/>
                <w:sz w:val="24"/>
                <w:szCs w:val="24"/>
              </w:rPr>
              <w:t>ия доклад: Искане за промяна №2,</w:t>
            </w:r>
            <w:r w:rsidRPr="00CD2B54">
              <w:rPr>
                <w:rFonts w:ascii="Times New Roman" w:hAnsi="Times New Roman" w:cs="Times New Roman"/>
                <w:color w:val="0000FF"/>
                <w:sz w:val="24"/>
                <w:szCs w:val="24"/>
              </w:rPr>
              <w:t xml:space="preserve"> с изходящ № 04-00-132/ 10.12.2013г.   </w:t>
            </w:r>
          </w:p>
          <w:p w:rsidR="003E08C4" w:rsidRPr="00CD2B54" w:rsidRDefault="003E08C4" w:rsidP="00946F3C">
            <w:pPr>
              <w:spacing w:before="120" w:after="120" w:line="240" w:lineRule="auto"/>
              <w:jc w:val="both"/>
              <w:rPr>
                <w:rFonts w:ascii="Times New Roman" w:hAnsi="Times New Roman" w:cs="Times New Roman"/>
                <w:sz w:val="24"/>
                <w:szCs w:val="24"/>
              </w:rPr>
            </w:pPr>
          </w:p>
        </w:tc>
      </w:tr>
    </w:tbl>
    <w:p w:rsidR="003E08C4" w:rsidRPr="00CD2B54" w:rsidRDefault="003E08C4" w:rsidP="00D33BB8">
      <w:pPr>
        <w:spacing w:after="0" w:line="240" w:lineRule="auto"/>
        <w:rPr>
          <w:rFonts w:ascii="Times New Roman" w:hAnsi="Times New Roman" w:cs="Times New Roman"/>
          <w:sz w:val="24"/>
          <w:szCs w:val="24"/>
        </w:rPr>
      </w:pPr>
    </w:p>
    <w:p w:rsidR="003E08C4" w:rsidRPr="00CD2B54" w:rsidRDefault="003E08C4" w:rsidP="00D33BB8">
      <w:pPr>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4"/>
        <w:gridCol w:w="5116"/>
      </w:tblGrid>
      <w:tr w:rsidR="003E08C4" w:rsidRPr="00CD2B54">
        <w:tc>
          <w:tcPr>
            <w:tcW w:w="9212" w:type="dxa"/>
            <w:gridSpan w:val="2"/>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Дейност № 3 по Цел 2 и Цел 3: Изграждане на вътрешна мрежа за обмен на информация между съдиите в България.</w:t>
            </w:r>
          </w:p>
        </w:tc>
      </w:tr>
      <w:tr w:rsidR="003E08C4" w:rsidRPr="00CD2B54">
        <w:tc>
          <w:tcPr>
            <w:tcW w:w="4077" w:type="dxa"/>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а) Планирана</w:t>
            </w:r>
          </w:p>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sz w:val="24"/>
                <w:szCs w:val="24"/>
              </w:rPr>
              <w:t>Обобщаване на дейността по проекта.</w:t>
            </w:r>
            <w:r w:rsidRPr="00CD2B54">
              <w:rPr>
                <w:rFonts w:ascii="Times New Roman" w:hAnsi="Times New Roman" w:cs="Times New Roman"/>
                <w:b/>
                <w:bCs/>
                <w:sz w:val="24"/>
                <w:szCs w:val="24"/>
              </w:rPr>
              <w:t xml:space="preserve"> </w:t>
            </w:r>
            <w:r w:rsidRPr="00CD2B54">
              <w:rPr>
                <w:rFonts w:ascii="Times New Roman" w:hAnsi="Times New Roman" w:cs="Times New Roman"/>
                <w:sz w:val="24"/>
                <w:szCs w:val="24"/>
              </w:rPr>
              <w:t xml:space="preserve"> </w:t>
            </w:r>
          </w:p>
        </w:tc>
        <w:tc>
          <w:tcPr>
            <w:tcW w:w="5135" w:type="dxa"/>
          </w:tcPr>
          <w:p w:rsidR="003E08C4" w:rsidRPr="00CD2B54" w:rsidRDefault="003E08C4" w:rsidP="00423FD5">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Предвижда изграждане на вътрешна мрежа за обмен на информация, като на Интернет страницата на ВСС ще бъдат публикувани контакти за връзка на командированите в Страсбург съдии и създаването на форум с ограничен достъп за магистрати. Целта е те да бъдат адресати на въпроси от свои колеги, свързани с функционирането на Съда и неговата практика.</w:t>
            </w:r>
          </w:p>
          <w:p w:rsidR="003E08C4" w:rsidRPr="00CD2B54" w:rsidRDefault="003E08C4" w:rsidP="00423FD5">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Мрежата за обмен на информация ще продължи да функционира и след приключването на проекта, ще бъдат организирани поне два семинара годишно, на които ще бъдат обучавани магистрати. Това ще допринесе за осигуряване на допълнителна стойност за съдебната система и ще придаде устойчивост на резултатите от този компонент и след неговото приключване. За постигане на устойчивост след приключване на този компонент по проекта се предвижда съдиите, участващи във вътрешната мрежа, да влязат в ролята на обучители и да споделят натрупания опит с други български съдии, като съвместно с Националния институт на правосъдието ще бъдат разработени обучителни модули и програми за обучение на магистрати.</w:t>
            </w:r>
          </w:p>
        </w:tc>
      </w:tr>
      <w:tr w:rsidR="003E08C4" w:rsidRPr="00CD2B54">
        <w:tc>
          <w:tcPr>
            <w:tcW w:w="4077" w:type="dxa"/>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б) Изпълнена / В изпълнение</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Моля, опишете изпълнената дейност или ако дейността е в процес на изпълнение, опишете степента на изпълнение и резултатите, постигнати до този момент. </w:t>
            </w:r>
          </w:p>
        </w:tc>
        <w:tc>
          <w:tcPr>
            <w:tcW w:w="5135" w:type="dxa"/>
          </w:tcPr>
          <w:p w:rsidR="003E08C4" w:rsidRPr="00CD2B54" w:rsidRDefault="003E08C4" w:rsidP="00946F3C">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В процес на изпълнение. </w:t>
            </w:r>
          </w:p>
          <w:p w:rsidR="003E08C4" w:rsidRPr="00CD2B54" w:rsidRDefault="003E08C4" w:rsidP="00946F3C">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Изпълнението на дейността стартира с публикуването на страницата на ВСС на 13.12.2013 г. на координатите за връзка с трите командировани в ЕСПЧ съдии по въпроси, свързани с функционирането и практиката на ЕСПЧ. </w:t>
            </w:r>
          </w:p>
        </w:tc>
      </w:tr>
      <w:tr w:rsidR="003E08C4" w:rsidRPr="00CD2B54">
        <w:tc>
          <w:tcPr>
            <w:tcW w:w="4077" w:type="dxa"/>
          </w:tcPr>
          <w:p w:rsidR="003E08C4" w:rsidRPr="00CD2B54" w:rsidRDefault="003E08C4" w:rsidP="00946F3C">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в) Промени </w:t>
            </w:r>
          </w:p>
          <w:p w:rsidR="003E08C4" w:rsidRPr="00CD2B54" w:rsidRDefault="003E08C4" w:rsidP="00946F3C">
            <w:pPr>
              <w:spacing w:before="120" w:after="120" w:line="240" w:lineRule="auto"/>
              <w:rPr>
                <w:rFonts w:ascii="Times New Roman" w:hAnsi="Times New Roman" w:cs="Times New Roman"/>
                <w:b/>
                <w:bCs/>
                <w:sz w:val="24"/>
                <w:szCs w:val="24"/>
              </w:rPr>
            </w:pPr>
            <w:r w:rsidRPr="00CD2B54">
              <w:rPr>
                <w:rStyle w:val="hps"/>
                <w:rFonts w:ascii="Times New Roman" w:hAnsi="Times New Roman" w:cs="Times New Roman"/>
                <w:color w:val="222222"/>
                <w:sz w:val="24"/>
                <w:szCs w:val="24"/>
              </w:rPr>
              <w:t>Има ли промени в сравнение с предварителния план за изпълнение на действието</w:t>
            </w:r>
            <w:r w:rsidRPr="00CD2B54">
              <w:rPr>
                <w:rFonts w:ascii="Times New Roman" w:hAnsi="Times New Roman" w:cs="Times New Roman"/>
                <w:color w:val="222222"/>
                <w:sz w:val="24"/>
                <w:szCs w:val="24"/>
              </w:rPr>
              <w:t>?</w:t>
            </w:r>
            <w:r w:rsidRPr="00CD2B54">
              <w:rPr>
                <w:rFonts w:ascii="Times New Roman" w:hAnsi="Times New Roman" w:cs="Times New Roman"/>
                <w:color w:val="222222"/>
                <w:sz w:val="24"/>
                <w:szCs w:val="24"/>
              </w:rPr>
              <w:br/>
            </w:r>
            <w:r w:rsidRPr="00CD2B54">
              <w:rPr>
                <w:rStyle w:val="hps"/>
                <w:rFonts w:ascii="Times New Roman" w:hAnsi="Times New Roman" w:cs="Times New Roman"/>
                <w:color w:val="222222"/>
                <w:sz w:val="24"/>
                <w:szCs w:val="24"/>
              </w:rPr>
              <w:t>Ако да, моля посочете точно какви са разликите и обяснете, защо са били необходими.</w:t>
            </w:r>
            <w:r w:rsidRPr="00CD2B54">
              <w:rPr>
                <w:rFonts w:ascii="Times New Roman" w:hAnsi="Times New Roman" w:cs="Times New Roman"/>
                <w:color w:val="222222"/>
                <w:sz w:val="24"/>
                <w:szCs w:val="24"/>
              </w:rPr>
              <w:t xml:space="preserve"> </w:t>
            </w:r>
            <w:r w:rsidRPr="00CD2B54">
              <w:rPr>
                <w:rStyle w:val="hps"/>
                <w:rFonts w:ascii="Times New Roman" w:hAnsi="Times New Roman" w:cs="Times New Roman"/>
                <w:color w:val="222222"/>
                <w:sz w:val="24"/>
                <w:szCs w:val="24"/>
              </w:rPr>
              <w:t>Опишете какво е въздействието на промяната върху напредъка на проекта.</w:t>
            </w:r>
          </w:p>
        </w:tc>
        <w:tc>
          <w:tcPr>
            <w:tcW w:w="5135"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 (моля, опишете)</w:t>
            </w:r>
          </w:p>
          <w:p w:rsidR="003E08C4" w:rsidRPr="00CD2B54" w:rsidRDefault="003E08C4" w:rsidP="00946F3C">
            <w:pPr>
              <w:spacing w:before="120" w:after="120" w:line="240" w:lineRule="auto"/>
              <w:jc w:val="both"/>
              <w:rPr>
                <w:rFonts w:ascii="Times New Roman" w:hAnsi="Times New Roman" w:cs="Times New Roman"/>
                <w:sz w:val="24"/>
                <w:szCs w:val="24"/>
              </w:rPr>
            </w:pPr>
          </w:p>
        </w:tc>
      </w:tr>
      <w:tr w:rsidR="003E08C4" w:rsidRPr="00CD2B54">
        <w:tc>
          <w:tcPr>
            <w:tcW w:w="4077" w:type="dxa"/>
          </w:tcPr>
          <w:p w:rsidR="003E08C4" w:rsidRPr="00CD2B54" w:rsidRDefault="003E08C4" w:rsidP="00946F3C">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г) Приложени документи </w:t>
            </w:r>
          </w:p>
          <w:p w:rsidR="003E08C4" w:rsidRPr="00CD2B54" w:rsidRDefault="003E08C4" w:rsidP="00946F3C">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Списък на приложените документи, свързани с изпълняваната дейност. </w:t>
            </w:r>
          </w:p>
        </w:tc>
        <w:tc>
          <w:tcPr>
            <w:tcW w:w="5135"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 </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w:t>
            </w:r>
          </w:p>
          <w:p w:rsidR="003E08C4" w:rsidRPr="00CD2B54" w:rsidRDefault="003E08C4" w:rsidP="00946F3C">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1. Приложение 6: Разпечатка от интернет страницата на ВСС със съобщение относно координатите за връзка с трите командировани в Регистратурата на ЕСПЧ съдии </w:t>
            </w:r>
          </w:p>
          <w:p w:rsidR="003E08C4" w:rsidRPr="00CD2B54" w:rsidRDefault="003E08C4" w:rsidP="00946F3C">
            <w:pPr>
              <w:spacing w:before="120" w:after="120" w:line="240" w:lineRule="auto"/>
              <w:jc w:val="both"/>
              <w:rPr>
                <w:rFonts w:ascii="Times New Roman" w:hAnsi="Times New Roman" w:cs="Times New Roman"/>
                <w:sz w:val="24"/>
                <w:szCs w:val="24"/>
              </w:rPr>
            </w:pPr>
          </w:p>
        </w:tc>
      </w:tr>
    </w:tbl>
    <w:p w:rsidR="003E08C4" w:rsidRPr="00CD2B54" w:rsidRDefault="003E08C4" w:rsidP="00D33BB8">
      <w:pPr>
        <w:spacing w:after="0" w:line="240" w:lineRule="auto"/>
        <w:rPr>
          <w:rFonts w:ascii="Times New Roman" w:hAnsi="Times New Roman" w:cs="Times New Roman"/>
          <w:sz w:val="24"/>
          <w:szCs w:val="24"/>
        </w:rPr>
      </w:pPr>
    </w:p>
    <w:p w:rsidR="003E08C4" w:rsidRPr="00CD2B54" w:rsidRDefault="003E08C4" w:rsidP="00D33BB8">
      <w:pPr>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4"/>
        <w:gridCol w:w="5116"/>
      </w:tblGrid>
      <w:tr w:rsidR="003E08C4" w:rsidRPr="00CD2B54">
        <w:tc>
          <w:tcPr>
            <w:tcW w:w="9212" w:type="dxa"/>
            <w:gridSpan w:val="2"/>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Дейност № 1 по Цел 4: Анализ на практиката и подходите при оценка на натовареността на магистратите по отношение на качествени показатели, възприети от отделните страни - членки на ЕС и обмен на опит с държави с по-богат опит в тази насока.</w:t>
            </w:r>
          </w:p>
        </w:tc>
      </w:tr>
      <w:tr w:rsidR="003E08C4" w:rsidRPr="00CD2B54">
        <w:tc>
          <w:tcPr>
            <w:tcW w:w="4077" w:type="dxa"/>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а) Планирана</w:t>
            </w:r>
          </w:p>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sz w:val="24"/>
                <w:szCs w:val="24"/>
              </w:rPr>
              <w:t>Обобщаване на дейността по проекта.</w:t>
            </w:r>
            <w:r w:rsidRPr="00CD2B54">
              <w:rPr>
                <w:rFonts w:ascii="Times New Roman" w:hAnsi="Times New Roman" w:cs="Times New Roman"/>
                <w:b/>
                <w:bCs/>
                <w:sz w:val="24"/>
                <w:szCs w:val="24"/>
              </w:rPr>
              <w:t xml:space="preserve"> </w:t>
            </w:r>
            <w:r w:rsidRPr="00CD2B54">
              <w:rPr>
                <w:rFonts w:ascii="Times New Roman" w:hAnsi="Times New Roman" w:cs="Times New Roman"/>
                <w:sz w:val="24"/>
                <w:szCs w:val="24"/>
              </w:rPr>
              <w:t xml:space="preserve"> </w:t>
            </w:r>
          </w:p>
        </w:tc>
        <w:tc>
          <w:tcPr>
            <w:tcW w:w="5135"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При осъществяването на тази дейност се предвижда да се използва експертизата на професионалисти от Съвета на Европа чрез реализирането на работно посещение с участие на представители на съдебната власт на място в СЕ. По време на работното посещение ще бъдат обсъдени добрите практики и подходи в различни страни-членки на ЕС и ЕИП по отношение на оценка на качествени показатели за натовареността на магистратите. Работното посещение ще даде възможност за изготвяне на анализ, който да идентифицира страните, в които се прилагат качествени показатели за оценка на натовареността на магистратите. На база на извършения анализ ще се сформират работни групи по Дейност 2.</w:t>
            </w:r>
          </w:p>
        </w:tc>
      </w:tr>
      <w:tr w:rsidR="003E08C4" w:rsidRPr="00CD2B54">
        <w:tc>
          <w:tcPr>
            <w:tcW w:w="4077" w:type="dxa"/>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б) Изпълнена / В изпълнение</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Моля, опишете изпълнената дейност или ако дейността е в процес на изпълнение, опишете степента на изпълнение и резултатите, постигнати до този момент. </w:t>
            </w:r>
          </w:p>
        </w:tc>
        <w:tc>
          <w:tcPr>
            <w:tcW w:w="5135" w:type="dxa"/>
          </w:tcPr>
          <w:p w:rsidR="003E08C4" w:rsidRPr="00CD2B54" w:rsidRDefault="003E08C4" w:rsidP="00946F3C">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Изпълнена. </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color w:val="0000FF"/>
                <w:sz w:val="24"/>
                <w:szCs w:val="24"/>
              </w:rPr>
              <w:t>В периода 16-18 октомври 2013 г. бе проведено работно посещение  на място в Съвета на Европа с участието на представители на съдебната власт (членове на ВСС, административни ръководители на окръжен съд и окръжна прокуратура и експерт от администрацията на ВСС). По време на работното посещение са били обсъдени добрите практики и подходи в различни страни-членки на ЕС и ЕИП по отношение на показателите за оценка на натовареността на магистратите, с акцент върху качествените показатели. В резултат на работното посещение бе изготвен Анализ на практиката и подходите при оценка на натовареността на магистратите, възприети от страните – членки на Съвета на Европа, приет с решение на ВСС по Протокол № 46/21.11.2013 г..</w:t>
            </w:r>
            <w:r w:rsidRPr="00CD2B54">
              <w:rPr>
                <w:rFonts w:ascii="Times New Roman" w:hAnsi="Times New Roman" w:cs="Times New Roman"/>
                <w:sz w:val="24"/>
                <w:szCs w:val="24"/>
              </w:rPr>
              <w:t xml:space="preserve"> </w:t>
            </w:r>
          </w:p>
        </w:tc>
      </w:tr>
      <w:tr w:rsidR="003E08C4" w:rsidRPr="00CD2B54">
        <w:tc>
          <w:tcPr>
            <w:tcW w:w="4077" w:type="dxa"/>
          </w:tcPr>
          <w:p w:rsidR="003E08C4" w:rsidRPr="00CD2B54" w:rsidRDefault="003E08C4" w:rsidP="00946F3C">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в) Промени </w:t>
            </w:r>
          </w:p>
          <w:p w:rsidR="003E08C4" w:rsidRPr="00CD2B54" w:rsidRDefault="003E08C4" w:rsidP="00946F3C">
            <w:pPr>
              <w:spacing w:before="120" w:after="120" w:line="240" w:lineRule="auto"/>
              <w:rPr>
                <w:rFonts w:ascii="Times New Roman" w:hAnsi="Times New Roman" w:cs="Times New Roman"/>
                <w:b/>
                <w:bCs/>
                <w:sz w:val="24"/>
                <w:szCs w:val="24"/>
              </w:rPr>
            </w:pPr>
            <w:r w:rsidRPr="00CD2B54">
              <w:rPr>
                <w:rStyle w:val="hps"/>
                <w:rFonts w:ascii="Times New Roman" w:hAnsi="Times New Roman" w:cs="Times New Roman"/>
                <w:color w:val="222222"/>
                <w:sz w:val="24"/>
                <w:szCs w:val="24"/>
              </w:rPr>
              <w:t>Има ли промени в сравнение с предварителния план за изпълнение на действието</w:t>
            </w:r>
            <w:r w:rsidRPr="00CD2B54">
              <w:rPr>
                <w:rFonts w:ascii="Times New Roman" w:hAnsi="Times New Roman" w:cs="Times New Roman"/>
                <w:color w:val="222222"/>
                <w:sz w:val="24"/>
                <w:szCs w:val="24"/>
              </w:rPr>
              <w:t>?</w:t>
            </w:r>
            <w:r w:rsidRPr="00CD2B54">
              <w:rPr>
                <w:rFonts w:ascii="Times New Roman" w:hAnsi="Times New Roman" w:cs="Times New Roman"/>
                <w:color w:val="222222"/>
                <w:sz w:val="24"/>
                <w:szCs w:val="24"/>
              </w:rPr>
              <w:br/>
            </w:r>
            <w:r w:rsidRPr="00CD2B54">
              <w:rPr>
                <w:rStyle w:val="hps"/>
                <w:rFonts w:ascii="Times New Roman" w:hAnsi="Times New Roman" w:cs="Times New Roman"/>
                <w:color w:val="222222"/>
                <w:sz w:val="24"/>
                <w:szCs w:val="24"/>
              </w:rPr>
              <w:t>Ако да, моля посочете точно какви са разликите и обяснете, защо са били необходими.</w:t>
            </w:r>
            <w:r w:rsidRPr="00CD2B54">
              <w:rPr>
                <w:rFonts w:ascii="Times New Roman" w:hAnsi="Times New Roman" w:cs="Times New Roman"/>
                <w:color w:val="222222"/>
                <w:sz w:val="24"/>
                <w:szCs w:val="24"/>
              </w:rPr>
              <w:t xml:space="preserve"> </w:t>
            </w:r>
            <w:r w:rsidRPr="00CD2B54">
              <w:rPr>
                <w:rStyle w:val="hps"/>
                <w:rFonts w:ascii="Times New Roman" w:hAnsi="Times New Roman" w:cs="Times New Roman"/>
                <w:color w:val="222222"/>
                <w:sz w:val="24"/>
                <w:szCs w:val="24"/>
              </w:rPr>
              <w:t>Опишете какво е въздействието на промяната върху напредъка на проекта.</w:t>
            </w:r>
          </w:p>
        </w:tc>
        <w:tc>
          <w:tcPr>
            <w:tcW w:w="5135"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 (моля, опишете)</w:t>
            </w:r>
          </w:p>
          <w:p w:rsidR="003E08C4" w:rsidRPr="00CD2B54" w:rsidRDefault="003E08C4" w:rsidP="00946F3C">
            <w:pPr>
              <w:spacing w:before="120" w:after="120" w:line="240" w:lineRule="auto"/>
              <w:jc w:val="both"/>
              <w:rPr>
                <w:rFonts w:ascii="Times New Roman" w:hAnsi="Times New Roman" w:cs="Times New Roman"/>
                <w:sz w:val="24"/>
                <w:szCs w:val="24"/>
              </w:rPr>
            </w:pPr>
          </w:p>
        </w:tc>
      </w:tr>
      <w:tr w:rsidR="003E08C4" w:rsidRPr="00CD2B54">
        <w:tc>
          <w:tcPr>
            <w:tcW w:w="4077" w:type="dxa"/>
          </w:tcPr>
          <w:p w:rsidR="003E08C4" w:rsidRPr="00CD2B54" w:rsidRDefault="003E08C4" w:rsidP="00946F3C">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г) Приложени документи </w:t>
            </w:r>
          </w:p>
          <w:p w:rsidR="003E08C4" w:rsidRPr="00CD2B54" w:rsidRDefault="003E08C4" w:rsidP="00946F3C">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Списък на приложените документи, свързани с изпълняваната дейност. </w:t>
            </w:r>
          </w:p>
        </w:tc>
        <w:tc>
          <w:tcPr>
            <w:tcW w:w="5135"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 </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w:t>
            </w:r>
          </w:p>
          <w:p w:rsidR="003E08C4" w:rsidRPr="00CD2B54" w:rsidRDefault="003E08C4" w:rsidP="00C979B1">
            <w:pPr>
              <w:spacing w:before="120" w:after="120" w:line="240" w:lineRule="auto"/>
              <w:rPr>
                <w:rFonts w:ascii="Times New Roman" w:hAnsi="Times New Roman" w:cs="Times New Roman"/>
                <w:color w:val="0000FF"/>
                <w:sz w:val="24"/>
                <w:szCs w:val="24"/>
              </w:rPr>
            </w:pPr>
            <w:r w:rsidRPr="00CD2B54">
              <w:rPr>
                <w:rFonts w:ascii="Times New Roman" w:hAnsi="Times New Roman" w:cs="Times New Roman"/>
                <w:color w:val="0000FF"/>
                <w:sz w:val="24"/>
                <w:szCs w:val="24"/>
              </w:rPr>
              <w:t>1. Приложение 7: Списък с участници;</w:t>
            </w:r>
          </w:p>
          <w:p w:rsidR="003E08C4" w:rsidRPr="00CD2B54" w:rsidRDefault="003E08C4" w:rsidP="00C979B1">
            <w:pPr>
              <w:spacing w:before="120" w:after="120" w:line="240" w:lineRule="auto"/>
              <w:rPr>
                <w:rFonts w:ascii="Times New Roman" w:hAnsi="Times New Roman" w:cs="Times New Roman"/>
                <w:color w:val="0000FF"/>
                <w:sz w:val="24"/>
                <w:szCs w:val="24"/>
              </w:rPr>
            </w:pPr>
            <w:r w:rsidRPr="00CD2B54">
              <w:rPr>
                <w:rFonts w:ascii="Times New Roman" w:hAnsi="Times New Roman" w:cs="Times New Roman"/>
                <w:color w:val="0000FF"/>
                <w:sz w:val="24"/>
                <w:szCs w:val="24"/>
              </w:rPr>
              <w:t>2. Приложение 8: Програма на работното посещение;</w:t>
            </w:r>
          </w:p>
          <w:p w:rsidR="003E08C4" w:rsidRPr="00CD2B54" w:rsidRDefault="003E08C4" w:rsidP="00C979B1">
            <w:pPr>
              <w:spacing w:before="120" w:after="120" w:line="240" w:lineRule="auto"/>
              <w:rPr>
                <w:rFonts w:ascii="Times New Roman" w:hAnsi="Times New Roman" w:cs="Times New Roman"/>
                <w:color w:val="0000FF"/>
                <w:sz w:val="24"/>
                <w:szCs w:val="24"/>
              </w:rPr>
            </w:pPr>
            <w:r w:rsidRPr="00CD2B54">
              <w:rPr>
                <w:rFonts w:ascii="Times New Roman" w:hAnsi="Times New Roman" w:cs="Times New Roman"/>
                <w:color w:val="0000FF"/>
                <w:sz w:val="24"/>
                <w:szCs w:val="24"/>
              </w:rPr>
              <w:t>3. Приложение 9: Доклад от участниците в работното посещение</w:t>
            </w:r>
          </w:p>
          <w:p w:rsidR="003E08C4" w:rsidRPr="00CD2B54" w:rsidRDefault="003E08C4" w:rsidP="00C979B1">
            <w:pPr>
              <w:spacing w:before="120" w:after="120" w:line="240" w:lineRule="auto"/>
              <w:rPr>
                <w:rFonts w:ascii="Times New Roman" w:hAnsi="Times New Roman" w:cs="Times New Roman"/>
                <w:color w:val="0000FF"/>
                <w:sz w:val="24"/>
                <w:szCs w:val="24"/>
              </w:rPr>
            </w:pPr>
            <w:r w:rsidRPr="00CD2B54">
              <w:rPr>
                <w:rFonts w:ascii="Times New Roman" w:hAnsi="Times New Roman" w:cs="Times New Roman"/>
                <w:color w:val="0000FF"/>
                <w:sz w:val="24"/>
                <w:szCs w:val="24"/>
              </w:rPr>
              <w:t>4. Приложение 10: Анализ на практиката и подходите при оценка на натовареността на магистратите, възприети от страните – членки на Съвета на Европа</w:t>
            </w:r>
          </w:p>
          <w:p w:rsidR="003E08C4" w:rsidRPr="00CD2B54" w:rsidRDefault="003E08C4" w:rsidP="00946F3C">
            <w:pPr>
              <w:spacing w:before="120" w:after="120" w:line="240" w:lineRule="auto"/>
              <w:jc w:val="both"/>
              <w:rPr>
                <w:rFonts w:ascii="Times New Roman" w:hAnsi="Times New Roman" w:cs="Times New Roman"/>
                <w:sz w:val="24"/>
                <w:szCs w:val="24"/>
              </w:rPr>
            </w:pPr>
          </w:p>
        </w:tc>
      </w:tr>
    </w:tbl>
    <w:p w:rsidR="003E08C4" w:rsidRPr="00CD2B54" w:rsidRDefault="003E08C4" w:rsidP="00D33BB8">
      <w:pPr>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3"/>
        <w:gridCol w:w="5117"/>
      </w:tblGrid>
      <w:tr w:rsidR="003E08C4" w:rsidRPr="00CD2B54">
        <w:tc>
          <w:tcPr>
            <w:tcW w:w="9212" w:type="dxa"/>
            <w:gridSpan w:val="2"/>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Дейност № 2 по Цел 4: Провеждане на съвместни работни групи от български магистрати и представители на Съвета на Европа, Кралство Норвегия и страни - членки на ЕС с богат опит и добри практики в тази област.</w:t>
            </w:r>
          </w:p>
        </w:tc>
      </w:tr>
      <w:tr w:rsidR="003E08C4" w:rsidRPr="00CD2B54">
        <w:tc>
          <w:tcPr>
            <w:tcW w:w="4077" w:type="dxa"/>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а) Планирана</w:t>
            </w:r>
          </w:p>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sz w:val="24"/>
                <w:szCs w:val="24"/>
              </w:rPr>
              <w:t>Обобщаване на дейността по проекта.</w:t>
            </w:r>
            <w:r w:rsidRPr="00CD2B54">
              <w:rPr>
                <w:rFonts w:ascii="Times New Roman" w:hAnsi="Times New Roman" w:cs="Times New Roman"/>
                <w:b/>
                <w:bCs/>
                <w:sz w:val="24"/>
                <w:szCs w:val="24"/>
              </w:rPr>
              <w:t xml:space="preserve"> </w:t>
            </w:r>
            <w:r w:rsidRPr="00CD2B54">
              <w:rPr>
                <w:rFonts w:ascii="Times New Roman" w:hAnsi="Times New Roman" w:cs="Times New Roman"/>
                <w:sz w:val="24"/>
                <w:szCs w:val="24"/>
              </w:rPr>
              <w:t xml:space="preserve"> </w:t>
            </w:r>
          </w:p>
        </w:tc>
        <w:tc>
          <w:tcPr>
            <w:tcW w:w="5135" w:type="dxa"/>
          </w:tcPr>
          <w:p w:rsidR="003E08C4" w:rsidRPr="00CD2B54" w:rsidRDefault="003E08C4" w:rsidP="00DE63D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Критерий при избора на тези държави би бил сходна на българската система за подбор и назначение на кадри в съдебната система и ще бъде част от анализа по дейност 1.  </w:t>
            </w:r>
          </w:p>
          <w:p w:rsidR="003E08C4" w:rsidRPr="00CD2B54" w:rsidRDefault="003E08C4" w:rsidP="00DE63D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По тази дейност е планирано провеждането на една работна група в страна-членка на ЕС или ЕИП, в която да бъдат проучени добрите практики при оценка на натовареността на магистратите и една работна среща в България с участието на експерти от СЕ, експерти от съответната страна, в която е извършено работното посещение, експерти от Норвегия и представители на българската съдебна система. </w:t>
            </w:r>
          </w:p>
          <w:p w:rsidR="003E08C4" w:rsidRPr="00CD2B54" w:rsidRDefault="003E08C4" w:rsidP="00DE63D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Работните групи следва да дефинират приложимите качествени показатели, които биха били удачни за използване при разработването на механизъм за качествена оценка на натовареността в съдебната система, както на индивидуално ниво, така и на институционално ниво.</w:t>
            </w:r>
          </w:p>
          <w:p w:rsidR="003E08C4" w:rsidRPr="00CD2B54" w:rsidRDefault="003E08C4" w:rsidP="00DE63D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Дейността ще създаде предпоставки за разработване на механизма по дейност 3.</w:t>
            </w:r>
          </w:p>
        </w:tc>
      </w:tr>
      <w:tr w:rsidR="003E08C4" w:rsidRPr="00CD2B54">
        <w:tc>
          <w:tcPr>
            <w:tcW w:w="4077" w:type="dxa"/>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б) Изпълнена / В изпълнение</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Моля, опишете изпълнената дейност или ако дейността е в процес на изпълнение, опишете степента на изпълнение и резултатите, постигнати до този момент. </w:t>
            </w:r>
          </w:p>
        </w:tc>
        <w:tc>
          <w:tcPr>
            <w:tcW w:w="5135" w:type="dxa"/>
          </w:tcPr>
          <w:p w:rsidR="003E08C4" w:rsidRPr="00CD2B54" w:rsidRDefault="003E08C4" w:rsidP="00946F3C">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В процес на изпълнение.</w:t>
            </w:r>
          </w:p>
          <w:p w:rsidR="003E08C4" w:rsidRPr="00CD2B54" w:rsidRDefault="003E08C4" w:rsidP="00946F3C">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На база на извършения анализ по Дейност 1, Цел 4,  бе сформирана работна група в София, България, по Дейност 2 на Цел 4, като за участие в работна среща в България бяха поканени експерт от Кралство Норвегия – г-н Франк Егил Холм; експерт, препоръчан от Съвета на Европа – г-н Симон Гинзбург; експерт от Кралство Нидерландия, страна идентифицирана въз основа на Анализа по Дейност 1 на Цел 4 – г-н Джоузеф Путс; членове на ВСС; български магистрати участници в Работната група за изготвяне на средносрочна стратегия на човешките ресурси в съдебната система към Постоянната комисия за анализ и отчитане на степента на натовареност на органите на с</w:t>
            </w:r>
            <w:r>
              <w:rPr>
                <w:rFonts w:ascii="Times New Roman" w:hAnsi="Times New Roman" w:cs="Times New Roman"/>
                <w:color w:val="0000FF"/>
                <w:sz w:val="24"/>
                <w:szCs w:val="24"/>
              </w:rPr>
              <w:t>ъдебната власт към ВСС (съдии</w:t>
            </w:r>
            <w:r w:rsidRPr="006E2FEF">
              <w:rPr>
                <w:rFonts w:ascii="Times New Roman" w:hAnsi="Times New Roman" w:cs="Times New Roman"/>
                <w:color w:val="0000FF"/>
                <w:sz w:val="24"/>
                <w:szCs w:val="24"/>
                <w:lang w:val="ru-RU"/>
              </w:rPr>
              <w:t xml:space="preserve">, </w:t>
            </w:r>
            <w:r w:rsidRPr="00CD2B54">
              <w:rPr>
                <w:rFonts w:ascii="Times New Roman" w:hAnsi="Times New Roman" w:cs="Times New Roman"/>
                <w:color w:val="0000FF"/>
                <w:sz w:val="24"/>
                <w:szCs w:val="24"/>
              </w:rPr>
              <w:t>прокурори</w:t>
            </w:r>
            <w:r w:rsidRPr="006E2FEF">
              <w:rPr>
                <w:rFonts w:ascii="Times New Roman" w:hAnsi="Times New Roman" w:cs="Times New Roman"/>
                <w:color w:val="0000FF"/>
                <w:sz w:val="24"/>
                <w:szCs w:val="24"/>
                <w:lang w:val="ru-RU"/>
              </w:rPr>
              <w:t xml:space="preserve"> </w:t>
            </w:r>
            <w:r>
              <w:rPr>
                <w:rFonts w:ascii="Times New Roman" w:hAnsi="Times New Roman" w:cs="Times New Roman"/>
                <w:color w:val="0000FF"/>
                <w:sz w:val="24"/>
                <w:szCs w:val="24"/>
              </w:rPr>
              <w:t>и следователи</w:t>
            </w:r>
            <w:r w:rsidRPr="00CD2B54">
              <w:rPr>
                <w:rFonts w:ascii="Times New Roman" w:hAnsi="Times New Roman" w:cs="Times New Roman"/>
                <w:color w:val="0000FF"/>
                <w:sz w:val="24"/>
                <w:szCs w:val="24"/>
              </w:rPr>
              <w:t xml:space="preserve">, представители на съсловните организации – Съюз на </w:t>
            </w:r>
            <w:r>
              <w:rPr>
                <w:rFonts w:ascii="Times New Roman" w:hAnsi="Times New Roman" w:cs="Times New Roman"/>
                <w:color w:val="0000FF"/>
                <w:sz w:val="24"/>
                <w:szCs w:val="24"/>
              </w:rPr>
              <w:t>съдиите</w:t>
            </w:r>
            <w:r w:rsidRPr="00CD2B54">
              <w:rPr>
                <w:rFonts w:ascii="Times New Roman" w:hAnsi="Times New Roman" w:cs="Times New Roman"/>
                <w:color w:val="0000FF"/>
                <w:sz w:val="24"/>
                <w:szCs w:val="24"/>
              </w:rPr>
              <w:t xml:space="preserve"> в България, Българска съдийска асоциация, Асоциация на българските административни съдии, Камара на следователите в България, Асоциация на прокурорите в България) и представители на НПО – Български институт за правни инициативи, Програма за развитие на съдебната система, Център на НПО – Разград. Покани за участие бяха отправени и до Нейно Превъзходителство Посланика на Кралство Норвегия в България,  Министъра на правосъдието, Председателя на Върховния касационен съд, Председателя на Върховния административен съд, Главния прокурор, директора на Националния институт на правосъдието. Работната среща се проведе в периода 16-18 декември 2013 г. в зала 201 на Националния институт на правосъдието, като на официалното откриване присъстваха г-жа Карина Екорнес – заместник ръководител на Посолството на Кралство Норвегия в България, г-жа Зинаида Златанова – Заместник министър-председател на Република България и Министър на правосъдието, Главният прокурор на Република България – г-н Сотир Цацаров и Заместник председателят на Върховния административен съд – г-н Боян Магдалинчев. </w:t>
            </w:r>
          </w:p>
          <w:p w:rsidR="003E08C4" w:rsidRPr="00CD2B54" w:rsidRDefault="003E08C4" w:rsidP="00946F3C">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Следващата работна среща е планирана да бъде проведена през пролетта на 2014 г.  в Кралство Нидерландия, страна идентифицирана въз основа на Анализа по Дейност 1, Цел 4. </w:t>
            </w:r>
          </w:p>
          <w:p w:rsidR="003E08C4" w:rsidRPr="00CD2B54" w:rsidRDefault="003E08C4" w:rsidP="00946F3C">
            <w:pPr>
              <w:spacing w:before="120" w:after="120" w:line="240" w:lineRule="auto"/>
              <w:jc w:val="both"/>
              <w:rPr>
                <w:rFonts w:ascii="Times New Roman" w:hAnsi="Times New Roman" w:cs="Times New Roman"/>
                <w:color w:val="0000FF"/>
                <w:sz w:val="24"/>
                <w:szCs w:val="24"/>
              </w:rPr>
            </w:pPr>
          </w:p>
        </w:tc>
      </w:tr>
      <w:tr w:rsidR="003E08C4" w:rsidRPr="00CD2B54">
        <w:tc>
          <w:tcPr>
            <w:tcW w:w="4077" w:type="dxa"/>
          </w:tcPr>
          <w:p w:rsidR="003E08C4" w:rsidRPr="00CD2B54" w:rsidRDefault="003E08C4" w:rsidP="00946F3C">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в) Промени </w:t>
            </w:r>
          </w:p>
          <w:p w:rsidR="003E08C4" w:rsidRPr="00CD2B54" w:rsidRDefault="003E08C4" w:rsidP="00946F3C">
            <w:pPr>
              <w:spacing w:before="120" w:after="120" w:line="240" w:lineRule="auto"/>
              <w:rPr>
                <w:rFonts w:ascii="Times New Roman" w:hAnsi="Times New Roman" w:cs="Times New Roman"/>
                <w:b/>
                <w:bCs/>
                <w:sz w:val="24"/>
                <w:szCs w:val="24"/>
              </w:rPr>
            </w:pPr>
            <w:r w:rsidRPr="00CD2B54">
              <w:rPr>
                <w:rStyle w:val="hps"/>
                <w:rFonts w:ascii="Times New Roman" w:hAnsi="Times New Roman" w:cs="Times New Roman"/>
                <w:color w:val="222222"/>
                <w:sz w:val="24"/>
                <w:szCs w:val="24"/>
              </w:rPr>
              <w:t>Има ли промени в сравнение с предварителния план за изпълнение на действието</w:t>
            </w:r>
            <w:r w:rsidRPr="00CD2B54">
              <w:rPr>
                <w:rFonts w:ascii="Times New Roman" w:hAnsi="Times New Roman" w:cs="Times New Roman"/>
                <w:color w:val="222222"/>
                <w:sz w:val="24"/>
                <w:szCs w:val="24"/>
              </w:rPr>
              <w:t>?</w:t>
            </w:r>
            <w:r w:rsidRPr="00CD2B54">
              <w:rPr>
                <w:rFonts w:ascii="Times New Roman" w:hAnsi="Times New Roman" w:cs="Times New Roman"/>
                <w:color w:val="222222"/>
                <w:sz w:val="24"/>
                <w:szCs w:val="24"/>
              </w:rPr>
              <w:br/>
            </w:r>
            <w:r w:rsidRPr="00CD2B54">
              <w:rPr>
                <w:rStyle w:val="hps"/>
                <w:rFonts w:ascii="Times New Roman" w:hAnsi="Times New Roman" w:cs="Times New Roman"/>
                <w:color w:val="222222"/>
                <w:sz w:val="24"/>
                <w:szCs w:val="24"/>
              </w:rPr>
              <w:t>Ако да, моля посочете точно какви са разликите и обяснете, защо са били необходими.</w:t>
            </w:r>
            <w:r w:rsidRPr="00CD2B54">
              <w:rPr>
                <w:rFonts w:ascii="Times New Roman" w:hAnsi="Times New Roman" w:cs="Times New Roman"/>
                <w:color w:val="222222"/>
                <w:sz w:val="24"/>
                <w:szCs w:val="24"/>
              </w:rPr>
              <w:t xml:space="preserve"> </w:t>
            </w:r>
            <w:r w:rsidRPr="00CD2B54">
              <w:rPr>
                <w:rStyle w:val="hps"/>
                <w:rFonts w:ascii="Times New Roman" w:hAnsi="Times New Roman" w:cs="Times New Roman"/>
                <w:color w:val="222222"/>
                <w:sz w:val="24"/>
                <w:szCs w:val="24"/>
              </w:rPr>
              <w:t>Опишете какво е въздействието на промяната върху напредъка на проекта.</w:t>
            </w:r>
          </w:p>
        </w:tc>
        <w:tc>
          <w:tcPr>
            <w:tcW w:w="5135"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 (моля, опишете)</w:t>
            </w:r>
          </w:p>
          <w:p w:rsidR="003E08C4" w:rsidRPr="00CD2B54" w:rsidRDefault="003E08C4" w:rsidP="00946F3C">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От страна на екипа за управление и експертите по Дейност 2 на Цел 4 бе взето решение първата  работна група да се проведе в Р. България с цел участие на по-голям брой представители на целевите групи – българските магистрати, НПО, съсловни организации, органи на изпълнителната власт. По-широкото участие на представители на съдебната власт гарантира обективното дефиниране на приложимите качествени показатели за измерване на натовареността в съдебната система, както на индивидуално, така и на институционално ниво. </w:t>
            </w:r>
          </w:p>
        </w:tc>
      </w:tr>
      <w:tr w:rsidR="003E08C4" w:rsidRPr="00CD2B54">
        <w:tc>
          <w:tcPr>
            <w:tcW w:w="4077" w:type="dxa"/>
          </w:tcPr>
          <w:p w:rsidR="003E08C4" w:rsidRPr="00CD2B54" w:rsidRDefault="003E08C4" w:rsidP="00946F3C">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г) Приложени документи </w:t>
            </w:r>
          </w:p>
          <w:p w:rsidR="003E08C4" w:rsidRPr="00CD2B54" w:rsidRDefault="003E08C4" w:rsidP="00946F3C">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Списък на приложените документи, свързани с изпълняваната дейност. </w:t>
            </w:r>
          </w:p>
        </w:tc>
        <w:tc>
          <w:tcPr>
            <w:tcW w:w="5135"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 </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w:t>
            </w:r>
          </w:p>
          <w:p w:rsidR="003E08C4" w:rsidRPr="00CD2B54" w:rsidRDefault="003E08C4" w:rsidP="00946F3C">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1. Приложение 11: Присъствен списък</w:t>
            </w:r>
          </w:p>
          <w:p w:rsidR="003E08C4" w:rsidRPr="00CD2B54" w:rsidRDefault="003E08C4" w:rsidP="00946F3C">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2. Приложение 12: Програма на срещата на работната група </w:t>
            </w:r>
          </w:p>
          <w:p w:rsidR="003E08C4" w:rsidRPr="00CD2B54" w:rsidRDefault="003E08C4" w:rsidP="007003F4">
            <w:pPr>
              <w:spacing w:before="120" w:after="120" w:line="240" w:lineRule="auto"/>
              <w:rPr>
                <w:rFonts w:ascii="Times New Roman" w:hAnsi="Times New Roman" w:cs="Times New Roman"/>
                <w:color w:val="0000FF"/>
                <w:sz w:val="24"/>
                <w:szCs w:val="24"/>
              </w:rPr>
            </w:pPr>
            <w:r w:rsidRPr="00CD2B54">
              <w:rPr>
                <w:rFonts w:ascii="Times New Roman" w:hAnsi="Times New Roman" w:cs="Times New Roman"/>
                <w:color w:val="0000FF"/>
                <w:sz w:val="24"/>
                <w:szCs w:val="24"/>
              </w:rPr>
              <w:t>3.  Приложение 13: Презентации на г-н Симон Гинзбург, г-н Джоузеф Путс, г-н Франк Егил Холм, г-жа Лилия Станкова и г-н Живко Георгиев</w:t>
            </w:r>
          </w:p>
          <w:p w:rsidR="003E08C4" w:rsidRPr="007C4EC3" w:rsidRDefault="003E08C4" w:rsidP="00C05B5A">
            <w:pPr>
              <w:spacing w:before="120" w:after="120" w:line="240" w:lineRule="auto"/>
              <w:rPr>
                <w:rFonts w:ascii="Times New Roman" w:hAnsi="Times New Roman" w:cs="Times New Roman"/>
                <w:color w:val="0000FF"/>
                <w:sz w:val="24"/>
                <w:szCs w:val="24"/>
                <w:lang w:val="ru-RU"/>
              </w:rPr>
            </w:pPr>
            <w:r w:rsidRPr="00CD2B54">
              <w:rPr>
                <w:rFonts w:ascii="Times New Roman" w:hAnsi="Times New Roman" w:cs="Times New Roman"/>
                <w:color w:val="0000FF"/>
                <w:sz w:val="24"/>
                <w:szCs w:val="24"/>
              </w:rPr>
              <w:t xml:space="preserve">4. Подробен стенографски протокол от работната среща, както и кратки доклади, изготвени от страна на чуждестранните експерти  се съхраняват в архива на проекта и могат да бъдат предоставени при необходимост. </w:t>
            </w:r>
          </w:p>
          <w:p w:rsidR="003E08C4" w:rsidRPr="00337CAD" w:rsidRDefault="003E08C4" w:rsidP="00C05B5A">
            <w:pPr>
              <w:spacing w:before="120" w:after="120" w:line="240" w:lineRule="auto"/>
              <w:rPr>
                <w:rFonts w:ascii="Times New Roman" w:hAnsi="Times New Roman" w:cs="Times New Roman"/>
                <w:color w:val="0000FF"/>
                <w:sz w:val="24"/>
                <w:szCs w:val="24"/>
              </w:rPr>
            </w:pPr>
            <w:r w:rsidRPr="007C4EC3">
              <w:rPr>
                <w:rFonts w:ascii="Times New Roman" w:hAnsi="Times New Roman" w:cs="Times New Roman"/>
                <w:color w:val="0000FF"/>
                <w:sz w:val="24"/>
                <w:szCs w:val="24"/>
                <w:lang w:val="ru-RU"/>
              </w:rPr>
              <w:t>5</w:t>
            </w:r>
            <w:r>
              <w:rPr>
                <w:rFonts w:ascii="Times New Roman" w:hAnsi="Times New Roman" w:cs="Times New Roman"/>
                <w:color w:val="0000FF"/>
                <w:sz w:val="24"/>
                <w:szCs w:val="24"/>
              </w:rPr>
              <w:t>. Приложение 1</w:t>
            </w:r>
            <w:r w:rsidRPr="007C4EC3">
              <w:rPr>
                <w:rFonts w:ascii="Times New Roman" w:hAnsi="Times New Roman" w:cs="Times New Roman"/>
                <w:color w:val="0000FF"/>
                <w:sz w:val="24"/>
                <w:szCs w:val="24"/>
                <w:lang w:val="ru-RU"/>
              </w:rPr>
              <w:t>4</w:t>
            </w:r>
            <w:r>
              <w:rPr>
                <w:rFonts w:ascii="Times New Roman" w:hAnsi="Times New Roman" w:cs="Times New Roman"/>
                <w:color w:val="0000FF"/>
                <w:sz w:val="24"/>
                <w:szCs w:val="24"/>
              </w:rPr>
              <w:t xml:space="preserve">: Резултати от проведен медиен мониторинг </w:t>
            </w:r>
            <w:r w:rsidRPr="00CD2B54">
              <w:rPr>
                <w:rFonts w:ascii="Times New Roman" w:hAnsi="Times New Roman" w:cs="Times New Roman"/>
                <w:color w:val="0000FF"/>
                <w:sz w:val="24"/>
                <w:szCs w:val="24"/>
              </w:rPr>
              <w:t>относно</w:t>
            </w:r>
            <w:r>
              <w:rPr>
                <w:rFonts w:ascii="Times New Roman" w:hAnsi="Times New Roman" w:cs="Times New Roman"/>
                <w:color w:val="0000FF"/>
                <w:sz w:val="24"/>
                <w:szCs w:val="24"/>
              </w:rPr>
              <w:t xml:space="preserve"> провеждането на работна среща в София по Дейност 2 на Цел 4.</w:t>
            </w:r>
          </w:p>
        </w:tc>
      </w:tr>
    </w:tbl>
    <w:p w:rsidR="003E08C4" w:rsidRPr="00CD2B54" w:rsidRDefault="003E08C4" w:rsidP="00D33BB8">
      <w:pPr>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4"/>
        <w:gridCol w:w="5116"/>
      </w:tblGrid>
      <w:tr w:rsidR="003E08C4" w:rsidRPr="00CD2B54">
        <w:tc>
          <w:tcPr>
            <w:tcW w:w="9212" w:type="dxa"/>
            <w:gridSpan w:val="2"/>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Дейност № 3 по Цел 4: Изработване на прецизни критерии за качествена оценка на натовареността на магистратите ВСС и оптимизирана Методология за периодично отчитане и управление на натовареността на органите на съдебната власт с включени качествени показатели.</w:t>
            </w:r>
          </w:p>
        </w:tc>
      </w:tr>
      <w:tr w:rsidR="003E08C4" w:rsidRPr="00CD2B54">
        <w:tc>
          <w:tcPr>
            <w:tcW w:w="4077" w:type="dxa"/>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а) Планирана</w:t>
            </w:r>
          </w:p>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sz w:val="24"/>
                <w:szCs w:val="24"/>
              </w:rPr>
              <w:t>Обобщаване на дейността по проекта.</w:t>
            </w:r>
            <w:r w:rsidRPr="00CD2B54">
              <w:rPr>
                <w:rFonts w:ascii="Times New Roman" w:hAnsi="Times New Roman" w:cs="Times New Roman"/>
                <w:b/>
                <w:bCs/>
                <w:sz w:val="24"/>
                <w:szCs w:val="24"/>
              </w:rPr>
              <w:t xml:space="preserve"> </w:t>
            </w:r>
            <w:r w:rsidRPr="00CD2B54">
              <w:rPr>
                <w:rFonts w:ascii="Times New Roman" w:hAnsi="Times New Roman" w:cs="Times New Roman"/>
                <w:sz w:val="24"/>
                <w:szCs w:val="24"/>
              </w:rPr>
              <w:t xml:space="preserve"> </w:t>
            </w:r>
          </w:p>
        </w:tc>
        <w:tc>
          <w:tcPr>
            <w:tcW w:w="5135"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Тази дейност е насочена към разработване на методика за оценка и планиране на натовареността на органите на съдебната власт и на отделните магистрати с въвеждане на прецизни критерии за качествена оценка на натовареността на магистратите. Предвижда се тези критерии да се основават на фактическата и правната сложност на делата чрез предварително заложени коефициенти, на средно необходимото време за разглеждане и решаване на определени групи дела, определени на база процесуални закони и процесуални действия, които се извършват по съответните групи дела, както и на квалификацията на магистратите.</w:t>
            </w:r>
          </w:p>
        </w:tc>
      </w:tr>
      <w:tr w:rsidR="003E08C4" w:rsidRPr="00CD2B54">
        <w:tc>
          <w:tcPr>
            <w:tcW w:w="4077" w:type="dxa"/>
          </w:tcPr>
          <w:p w:rsidR="003E08C4" w:rsidRPr="00CD2B54" w:rsidRDefault="003E08C4" w:rsidP="00946F3C">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б) Изпълнена / В изпълнение</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Моля, опишете изпълнената дейност или ако дейността е в процес на изпълнение, опишете степента на изпълнение и резултатите, постигнати до този момент. </w:t>
            </w:r>
          </w:p>
        </w:tc>
        <w:tc>
          <w:tcPr>
            <w:tcW w:w="5135" w:type="dxa"/>
          </w:tcPr>
          <w:p w:rsidR="003E08C4" w:rsidRPr="00CD2B54" w:rsidRDefault="003E08C4" w:rsidP="005C7F80">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В процес на изпълнение.</w:t>
            </w:r>
          </w:p>
          <w:p w:rsidR="003E08C4" w:rsidRDefault="003E08C4" w:rsidP="007C4EC3">
            <w:pPr>
              <w:spacing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Постигането на Цел 4 от проекта налага съгласуването на работата по проекта с усилията на постоянната </w:t>
            </w:r>
            <w:r w:rsidRPr="00CD2B54">
              <w:rPr>
                <w:rFonts w:ascii="Times New Roman" w:hAnsi="Times New Roman" w:cs="Times New Roman"/>
                <w:i/>
                <w:iCs/>
                <w:color w:val="0000FF"/>
                <w:sz w:val="24"/>
                <w:szCs w:val="24"/>
              </w:rPr>
              <w:t xml:space="preserve">Комисия по анализ и отчитане степента на натовареност на органите на съдебната власт </w:t>
            </w:r>
            <w:r w:rsidRPr="00CD2B54">
              <w:rPr>
                <w:rFonts w:ascii="Times New Roman" w:hAnsi="Times New Roman" w:cs="Times New Roman"/>
                <w:color w:val="0000FF"/>
                <w:sz w:val="24"/>
                <w:szCs w:val="24"/>
              </w:rPr>
              <w:t xml:space="preserve"> на ВСС, и </w:t>
            </w:r>
            <w:r w:rsidRPr="00CD2B54">
              <w:rPr>
                <w:rFonts w:ascii="Times New Roman" w:hAnsi="Times New Roman" w:cs="Times New Roman"/>
                <w:i/>
                <w:iCs/>
                <w:color w:val="0000FF"/>
                <w:sz w:val="24"/>
                <w:szCs w:val="24"/>
              </w:rPr>
              <w:t>Работната група за изготвяне на средносрочна стратегия на човешките ресурси в съдебната система към постоянната КАОСНОСВ</w:t>
            </w:r>
            <w:r w:rsidRPr="00CD2B54">
              <w:rPr>
                <w:rFonts w:ascii="Times New Roman" w:hAnsi="Times New Roman" w:cs="Times New Roman"/>
                <w:color w:val="0000FF"/>
                <w:sz w:val="24"/>
                <w:szCs w:val="24"/>
              </w:rPr>
              <w:t xml:space="preserve"> и участието на български експерти с познания в специфични области, а именно: консултант по изследователски методики, специалист „статистик” и специалист „емпирични изследвания”. В тази връзка на 28.06.2013 г. на сайта на ВСС бе публикувана обява за набиране на кандидатури, като впоследствие изборът на експерти бе извършен от Комисията по анализ и отчитане степента на натовареност на органите на съдебната власт на ВСС с решение по Протокол №27/16.07.2013г. .  </w:t>
            </w:r>
          </w:p>
          <w:p w:rsidR="003E08C4" w:rsidRDefault="003E08C4" w:rsidP="007C4EC3">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На 14 октомври 2013 г. бяха сключени граждански договори с  консултант по изследователски методики; специалист „статистик” и специалист „емпирични изследвания”. Към момента на докладване, от страна на експертите са изготвени анкетни карти за нуждите на провеждане на емпирично изследване съгласно </w:t>
            </w:r>
            <w:r w:rsidRPr="008953DA">
              <w:rPr>
                <w:rFonts w:ascii="Times New Roman" w:hAnsi="Times New Roman" w:cs="Times New Roman"/>
                <w:color w:val="0000FF"/>
                <w:sz w:val="24"/>
                <w:szCs w:val="24"/>
              </w:rPr>
              <w:t>Методология за провеждане на емпирично изследване за определяне на тежестта на отделните видове дела, приета от ВСС по Протокол №23/13.06.2013 г.</w:t>
            </w:r>
            <w:r w:rsidRPr="00CD2B54">
              <w:rPr>
                <w:rFonts w:ascii="Times New Roman" w:hAnsi="Times New Roman" w:cs="Times New Roman"/>
                <w:b/>
                <w:bCs/>
                <w:color w:val="0000FF"/>
                <w:sz w:val="24"/>
                <w:szCs w:val="24"/>
              </w:rPr>
              <w:t xml:space="preserve"> </w:t>
            </w:r>
            <w:r w:rsidRPr="00CD2B54">
              <w:rPr>
                <w:rFonts w:ascii="Times New Roman" w:hAnsi="Times New Roman" w:cs="Times New Roman"/>
                <w:color w:val="0000FF"/>
                <w:sz w:val="24"/>
                <w:szCs w:val="24"/>
              </w:rPr>
              <w:t>и предстои провеждането на пилотно изследване, чиято цел е да се установят пропуски и недостатъци на предлаганата методика и инструменти (анкетни карти).</w:t>
            </w:r>
            <w:r w:rsidRPr="00CD2B54">
              <w:rPr>
                <w:rFonts w:ascii="Times New Roman" w:hAnsi="Times New Roman" w:cs="Times New Roman"/>
                <w:b/>
                <w:bCs/>
                <w:color w:val="0000FF"/>
                <w:sz w:val="24"/>
                <w:szCs w:val="24"/>
              </w:rPr>
              <w:t xml:space="preserve"> </w:t>
            </w:r>
          </w:p>
        </w:tc>
      </w:tr>
      <w:tr w:rsidR="003E08C4" w:rsidRPr="00CD2B54">
        <w:tc>
          <w:tcPr>
            <w:tcW w:w="4077" w:type="dxa"/>
          </w:tcPr>
          <w:p w:rsidR="003E08C4" w:rsidRPr="00CD2B54" w:rsidRDefault="003E08C4" w:rsidP="00946F3C">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в) Промени </w:t>
            </w:r>
          </w:p>
          <w:p w:rsidR="003E08C4" w:rsidRPr="00CD2B54" w:rsidRDefault="003E08C4" w:rsidP="00946F3C">
            <w:pPr>
              <w:spacing w:before="120" w:after="120" w:line="240" w:lineRule="auto"/>
              <w:rPr>
                <w:rFonts w:ascii="Times New Roman" w:hAnsi="Times New Roman" w:cs="Times New Roman"/>
                <w:b/>
                <w:bCs/>
                <w:sz w:val="24"/>
                <w:szCs w:val="24"/>
              </w:rPr>
            </w:pPr>
            <w:r w:rsidRPr="00CD2B54">
              <w:rPr>
                <w:rStyle w:val="hps"/>
                <w:rFonts w:ascii="Times New Roman" w:hAnsi="Times New Roman" w:cs="Times New Roman"/>
                <w:color w:val="222222"/>
                <w:sz w:val="24"/>
                <w:szCs w:val="24"/>
              </w:rPr>
              <w:t>Има ли промени в сравнение с предварителния план за изпълнение на действието</w:t>
            </w:r>
            <w:r w:rsidRPr="00CD2B54">
              <w:rPr>
                <w:rFonts w:ascii="Times New Roman" w:hAnsi="Times New Roman" w:cs="Times New Roman"/>
                <w:color w:val="222222"/>
                <w:sz w:val="24"/>
                <w:szCs w:val="24"/>
              </w:rPr>
              <w:t>?</w:t>
            </w:r>
            <w:r w:rsidRPr="00CD2B54">
              <w:rPr>
                <w:rFonts w:ascii="Times New Roman" w:hAnsi="Times New Roman" w:cs="Times New Roman"/>
                <w:color w:val="222222"/>
                <w:sz w:val="24"/>
                <w:szCs w:val="24"/>
              </w:rPr>
              <w:br/>
            </w:r>
            <w:r w:rsidRPr="00CD2B54">
              <w:rPr>
                <w:rStyle w:val="hps"/>
                <w:rFonts w:ascii="Times New Roman" w:hAnsi="Times New Roman" w:cs="Times New Roman"/>
                <w:color w:val="222222"/>
                <w:sz w:val="24"/>
                <w:szCs w:val="24"/>
              </w:rPr>
              <w:t>Ако да, моля посочете точно какви са разликите и обяснете, защо са били необходими.</w:t>
            </w:r>
            <w:r w:rsidRPr="00CD2B54">
              <w:rPr>
                <w:rFonts w:ascii="Times New Roman" w:hAnsi="Times New Roman" w:cs="Times New Roman"/>
                <w:color w:val="222222"/>
                <w:sz w:val="24"/>
                <w:szCs w:val="24"/>
              </w:rPr>
              <w:t xml:space="preserve"> </w:t>
            </w:r>
            <w:r w:rsidRPr="00CD2B54">
              <w:rPr>
                <w:rStyle w:val="hps"/>
                <w:rFonts w:ascii="Times New Roman" w:hAnsi="Times New Roman" w:cs="Times New Roman"/>
                <w:color w:val="222222"/>
                <w:sz w:val="24"/>
                <w:szCs w:val="24"/>
              </w:rPr>
              <w:t>Опишете какво е въздействието на промяната върху напредъка на проекта.</w:t>
            </w:r>
          </w:p>
        </w:tc>
        <w:tc>
          <w:tcPr>
            <w:tcW w:w="5135"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 (моля, опишете)</w:t>
            </w:r>
          </w:p>
          <w:p w:rsidR="003E08C4" w:rsidRPr="00CD2B54" w:rsidRDefault="003E08C4" w:rsidP="00946F3C">
            <w:pPr>
              <w:spacing w:before="120" w:after="120" w:line="240" w:lineRule="auto"/>
              <w:jc w:val="both"/>
              <w:rPr>
                <w:rFonts w:ascii="Times New Roman" w:hAnsi="Times New Roman" w:cs="Times New Roman"/>
                <w:sz w:val="24"/>
                <w:szCs w:val="24"/>
              </w:rPr>
            </w:pPr>
          </w:p>
        </w:tc>
      </w:tr>
      <w:tr w:rsidR="003E08C4" w:rsidRPr="00CD2B54">
        <w:tc>
          <w:tcPr>
            <w:tcW w:w="4077" w:type="dxa"/>
          </w:tcPr>
          <w:p w:rsidR="003E08C4" w:rsidRPr="00CD2B54" w:rsidRDefault="003E08C4" w:rsidP="00946F3C">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г) Приложени документи </w:t>
            </w:r>
          </w:p>
          <w:p w:rsidR="003E08C4" w:rsidRPr="00CD2B54" w:rsidRDefault="003E08C4" w:rsidP="00946F3C">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Списък на приложените документи, свързани с изпълняваната дейност. </w:t>
            </w:r>
          </w:p>
        </w:tc>
        <w:tc>
          <w:tcPr>
            <w:tcW w:w="5135" w:type="dxa"/>
          </w:tcPr>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 </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w:t>
            </w:r>
          </w:p>
          <w:p w:rsidR="003E08C4" w:rsidRPr="00CD2B54" w:rsidRDefault="003E08C4" w:rsidP="00946F3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 </w:t>
            </w:r>
          </w:p>
          <w:p w:rsidR="003E08C4" w:rsidRPr="00CD2B54" w:rsidRDefault="003E08C4" w:rsidP="00946F3C">
            <w:pPr>
              <w:spacing w:before="120" w:after="120" w:line="240" w:lineRule="auto"/>
              <w:jc w:val="both"/>
              <w:rPr>
                <w:rFonts w:ascii="Times New Roman" w:hAnsi="Times New Roman" w:cs="Times New Roman"/>
                <w:sz w:val="24"/>
                <w:szCs w:val="24"/>
              </w:rPr>
            </w:pPr>
          </w:p>
        </w:tc>
      </w:tr>
    </w:tbl>
    <w:p w:rsidR="003E08C4" w:rsidRPr="00CD2B54" w:rsidRDefault="003E08C4" w:rsidP="00D33BB8">
      <w:pPr>
        <w:spacing w:after="0" w:line="240" w:lineRule="auto"/>
        <w:rPr>
          <w:rFonts w:ascii="Times New Roman" w:hAnsi="Times New Roman" w:cs="Times New Roman"/>
          <w:sz w:val="24"/>
          <w:szCs w:val="24"/>
        </w:rPr>
      </w:pPr>
    </w:p>
    <w:p w:rsidR="003E08C4" w:rsidRPr="00CD2B54" w:rsidRDefault="003E08C4" w:rsidP="00D33BB8">
      <w:pPr>
        <w:tabs>
          <w:tab w:val="left" w:pos="1185"/>
        </w:tabs>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3"/>
        <w:gridCol w:w="5117"/>
      </w:tblGrid>
      <w:tr w:rsidR="003E08C4" w:rsidRPr="00CD2B54">
        <w:tc>
          <w:tcPr>
            <w:tcW w:w="9212" w:type="dxa"/>
            <w:gridSpan w:val="2"/>
          </w:tcPr>
          <w:p w:rsidR="003E08C4" w:rsidRPr="00CD2B54" w:rsidRDefault="003E08C4" w:rsidP="001C096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Дейност № 4 по Цел 4: Разработване и внедряване на програмен продукт – интерактивна карта на съдебните райони в България </w:t>
            </w:r>
          </w:p>
        </w:tc>
      </w:tr>
      <w:tr w:rsidR="003E08C4" w:rsidRPr="00CD2B54">
        <w:tc>
          <w:tcPr>
            <w:tcW w:w="4077" w:type="dxa"/>
          </w:tcPr>
          <w:p w:rsidR="003E08C4" w:rsidRPr="00CD2B54" w:rsidRDefault="003E08C4" w:rsidP="001C096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а) Планирана</w:t>
            </w:r>
          </w:p>
          <w:p w:rsidR="003E08C4" w:rsidRPr="00CD2B54" w:rsidRDefault="003E08C4" w:rsidP="001C096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sz w:val="24"/>
                <w:szCs w:val="24"/>
              </w:rPr>
              <w:t>Обобщаване на дейността по проекта.</w:t>
            </w:r>
            <w:r w:rsidRPr="00CD2B54">
              <w:rPr>
                <w:rFonts w:ascii="Times New Roman" w:hAnsi="Times New Roman" w:cs="Times New Roman"/>
                <w:b/>
                <w:bCs/>
                <w:sz w:val="24"/>
                <w:szCs w:val="24"/>
              </w:rPr>
              <w:t xml:space="preserve"> </w:t>
            </w:r>
            <w:r w:rsidRPr="00CD2B54">
              <w:rPr>
                <w:rFonts w:ascii="Times New Roman" w:hAnsi="Times New Roman" w:cs="Times New Roman"/>
                <w:sz w:val="24"/>
                <w:szCs w:val="24"/>
              </w:rPr>
              <w:t xml:space="preserve"> </w:t>
            </w:r>
          </w:p>
        </w:tc>
        <w:tc>
          <w:tcPr>
            <w:tcW w:w="5135" w:type="dxa"/>
          </w:tcPr>
          <w:p w:rsidR="003E08C4" w:rsidRPr="00CD2B54" w:rsidRDefault="003E08C4" w:rsidP="001C096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Дейността предвижда разработване и внедряване на програмен продукт, който ще даде качествено нов поглед върху данните за броя, движението и  натовареността на магистратите посредством използване на пространствено представяне. То ще отразява географските особености на съответния район, брой на населението, демографските тенденции, достъп до правосъдие и др. фактори, актуалната информация за които ще създаде възможности за по-точно и правилно преразпределение на щатовете на магистратите и до оптимизиране на кадровата политика на ВСС. Като краен резултат ще се постигне напредък при преодоляване на проблема, свързан с неравномерната натовареност на органите на съдебната власт.  </w:t>
            </w:r>
          </w:p>
        </w:tc>
      </w:tr>
      <w:tr w:rsidR="003E08C4" w:rsidRPr="00CD2B54">
        <w:tc>
          <w:tcPr>
            <w:tcW w:w="4077" w:type="dxa"/>
          </w:tcPr>
          <w:p w:rsidR="003E08C4" w:rsidRPr="00CD2B54" w:rsidRDefault="003E08C4" w:rsidP="001C096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б) Изпълнена / В изпълнение</w:t>
            </w:r>
          </w:p>
          <w:p w:rsidR="003E08C4" w:rsidRPr="00CD2B54" w:rsidRDefault="003E08C4" w:rsidP="001C096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Моля, опишете изпълнената дейност или ако дейността е в процес на изпълнение, опишете степента на изпълнение и резултатите, постигнати до този момент. </w:t>
            </w:r>
          </w:p>
        </w:tc>
        <w:tc>
          <w:tcPr>
            <w:tcW w:w="5135" w:type="dxa"/>
          </w:tcPr>
          <w:p w:rsidR="003E08C4" w:rsidRPr="00CD2B54" w:rsidRDefault="003E08C4" w:rsidP="001C0962">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Дейността предстои да бъде изпълнена през следващия отчетен период</w:t>
            </w:r>
            <w:r>
              <w:rPr>
                <w:rFonts w:ascii="Times New Roman" w:hAnsi="Times New Roman" w:cs="Times New Roman"/>
                <w:color w:val="0000FF"/>
                <w:sz w:val="24"/>
                <w:szCs w:val="24"/>
              </w:rPr>
              <w:t>.</w:t>
            </w:r>
          </w:p>
        </w:tc>
      </w:tr>
      <w:tr w:rsidR="003E08C4" w:rsidRPr="00CD2B54">
        <w:tc>
          <w:tcPr>
            <w:tcW w:w="4077" w:type="dxa"/>
          </w:tcPr>
          <w:p w:rsidR="003E08C4" w:rsidRPr="00CD2B54" w:rsidRDefault="003E08C4" w:rsidP="001C0962">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в) Промени </w:t>
            </w:r>
          </w:p>
          <w:p w:rsidR="003E08C4" w:rsidRPr="00CD2B54" w:rsidRDefault="003E08C4" w:rsidP="001C0962">
            <w:pPr>
              <w:spacing w:before="120" w:after="120" w:line="240" w:lineRule="auto"/>
              <w:rPr>
                <w:rFonts w:ascii="Times New Roman" w:hAnsi="Times New Roman" w:cs="Times New Roman"/>
                <w:b/>
                <w:bCs/>
                <w:sz w:val="24"/>
                <w:szCs w:val="24"/>
              </w:rPr>
            </w:pPr>
            <w:r w:rsidRPr="00CD2B54">
              <w:rPr>
                <w:rStyle w:val="hps"/>
                <w:rFonts w:ascii="Times New Roman" w:hAnsi="Times New Roman" w:cs="Times New Roman"/>
                <w:color w:val="222222"/>
                <w:sz w:val="24"/>
                <w:szCs w:val="24"/>
              </w:rPr>
              <w:t>Има ли промени в сравнение с предварителния план за изпълнение на действието</w:t>
            </w:r>
            <w:r w:rsidRPr="00CD2B54">
              <w:rPr>
                <w:rFonts w:ascii="Times New Roman" w:hAnsi="Times New Roman" w:cs="Times New Roman"/>
                <w:color w:val="222222"/>
                <w:sz w:val="24"/>
                <w:szCs w:val="24"/>
              </w:rPr>
              <w:t>?</w:t>
            </w:r>
            <w:r w:rsidRPr="00CD2B54">
              <w:rPr>
                <w:rFonts w:ascii="Times New Roman" w:hAnsi="Times New Roman" w:cs="Times New Roman"/>
                <w:color w:val="222222"/>
                <w:sz w:val="24"/>
                <w:szCs w:val="24"/>
              </w:rPr>
              <w:br/>
            </w:r>
            <w:r w:rsidRPr="00CD2B54">
              <w:rPr>
                <w:rStyle w:val="hps"/>
                <w:rFonts w:ascii="Times New Roman" w:hAnsi="Times New Roman" w:cs="Times New Roman"/>
                <w:color w:val="222222"/>
                <w:sz w:val="24"/>
                <w:szCs w:val="24"/>
              </w:rPr>
              <w:t>Ако да, моля посочете точно какви са разликите и обяснете, защо са били необходими.</w:t>
            </w:r>
            <w:r w:rsidRPr="00CD2B54">
              <w:rPr>
                <w:rFonts w:ascii="Times New Roman" w:hAnsi="Times New Roman" w:cs="Times New Roman"/>
                <w:color w:val="222222"/>
                <w:sz w:val="24"/>
                <w:szCs w:val="24"/>
              </w:rPr>
              <w:t xml:space="preserve"> </w:t>
            </w:r>
            <w:r w:rsidRPr="00CD2B54">
              <w:rPr>
                <w:rStyle w:val="hps"/>
                <w:rFonts w:ascii="Times New Roman" w:hAnsi="Times New Roman" w:cs="Times New Roman"/>
                <w:color w:val="222222"/>
                <w:sz w:val="24"/>
                <w:szCs w:val="24"/>
              </w:rPr>
              <w:t>Опишете какво е въздействието на промяната върху напредъка на проекта.</w:t>
            </w:r>
          </w:p>
        </w:tc>
        <w:tc>
          <w:tcPr>
            <w:tcW w:w="5135" w:type="dxa"/>
          </w:tcPr>
          <w:p w:rsidR="003E08C4" w:rsidRPr="00CD2B54" w:rsidRDefault="003E08C4" w:rsidP="001C096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w:t>
            </w:r>
          </w:p>
          <w:p w:rsidR="003E08C4" w:rsidRPr="00CD2B54" w:rsidRDefault="003E08C4" w:rsidP="001C096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 (моля, опишете)</w:t>
            </w:r>
          </w:p>
          <w:p w:rsidR="003E08C4" w:rsidRPr="00CD2B54" w:rsidRDefault="003E08C4" w:rsidP="000B044F">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Дейността е включена в проекта спрямо Цел 4 с подписаното Допълнително споразумение № 1 от 15.11.2013 г. основаващо се на Искане за промяна № 1 и в резултат на идентифицирането на нова потребност в хода на изпълнение на проекта. Дейността ще допринесе за напредък при преодоляване на проблема, свързан с неравномерната натовареност на органите на съдебната власт.  </w:t>
            </w:r>
          </w:p>
          <w:p w:rsidR="003E08C4" w:rsidRPr="00CD2B54" w:rsidRDefault="003E08C4" w:rsidP="001C0962">
            <w:pPr>
              <w:spacing w:before="120" w:after="120" w:line="240" w:lineRule="auto"/>
              <w:jc w:val="both"/>
              <w:rPr>
                <w:rFonts w:ascii="Times New Roman" w:hAnsi="Times New Roman" w:cs="Times New Roman"/>
                <w:sz w:val="24"/>
                <w:szCs w:val="24"/>
              </w:rPr>
            </w:pPr>
          </w:p>
        </w:tc>
      </w:tr>
      <w:tr w:rsidR="003E08C4" w:rsidRPr="00CD2B54">
        <w:tc>
          <w:tcPr>
            <w:tcW w:w="4077" w:type="dxa"/>
          </w:tcPr>
          <w:p w:rsidR="003E08C4" w:rsidRPr="00CD2B54" w:rsidRDefault="003E08C4" w:rsidP="001C0962">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г) Приложени документи </w:t>
            </w:r>
          </w:p>
          <w:p w:rsidR="003E08C4" w:rsidRPr="00CD2B54" w:rsidRDefault="003E08C4" w:rsidP="001C096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Списък на приложените документи, свързани с изпълняваната дейност. </w:t>
            </w:r>
          </w:p>
        </w:tc>
        <w:tc>
          <w:tcPr>
            <w:tcW w:w="5135" w:type="dxa"/>
          </w:tcPr>
          <w:p w:rsidR="003E08C4" w:rsidRPr="00CD2B54" w:rsidRDefault="003E08C4" w:rsidP="001C096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
                  <w:enabled/>
                  <w:calcOnExit w:val="0"/>
                  <w:checkBox>
                    <w:sizeAuto/>
                    <w:default w:val="1"/>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НЕ </w:t>
            </w:r>
          </w:p>
          <w:p w:rsidR="003E08C4" w:rsidRPr="00CD2B54" w:rsidRDefault="003E08C4" w:rsidP="001C096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fldChar w:fldCharType="begin">
                <w:ffData>
                  <w:name w:val="Check1"/>
                  <w:enabled/>
                  <w:calcOnExit w:val="0"/>
                  <w:checkBox>
                    <w:sizeAuto/>
                    <w:default w:val="0"/>
                  </w:checkBox>
                </w:ffData>
              </w:fldChar>
            </w:r>
            <w:r w:rsidRPr="00CD2B54">
              <w:rPr>
                <w:rFonts w:ascii="Times New Roman" w:hAnsi="Times New Roman" w:cs="Times New Roman"/>
                <w:sz w:val="24"/>
                <w:szCs w:val="24"/>
              </w:rPr>
              <w:instrText xml:space="preserve"> FORMCHECKBOX </w:instrText>
            </w:r>
            <w:r w:rsidRPr="00CD2B54">
              <w:rPr>
                <w:rFonts w:ascii="Times New Roman" w:hAnsi="Times New Roman" w:cs="Times New Roman"/>
                <w:sz w:val="24"/>
                <w:szCs w:val="24"/>
              </w:rPr>
            </w:r>
            <w:r w:rsidRPr="00CD2B54">
              <w:rPr>
                <w:rFonts w:ascii="Times New Roman" w:hAnsi="Times New Roman" w:cs="Times New Roman"/>
                <w:sz w:val="24"/>
                <w:szCs w:val="24"/>
              </w:rPr>
              <w:fldChar w:fldCharType="end"/>
            </w:r>
            <w:r w:rsidRPr="00CD2B54">
              <w:rPr>
                <w:rFonts w:ascii="Times New Roman" w:hAnsi="Times New Roman" w:cs="Times New Roman"/>
                <w:sz w:val="24"/>
                <w:szCs w:val="24"/>
              </w:rPr>
              <w:t xml:space="preserve"> ДА</w:t>
            </w:r>
          </w:p>
          <w:p w:rsidR="003E08C4" w:rsidRPr="00CD2B54" w:rsidRDefault="003E08C4" w:rsidP="001C096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 </w:t>
            </w:r>
          </w:p>
          <w:p w:rsidR="003E08C4" w:rsidRPr="00CD2B54" w:rsidRDefault="003E08C4" w:rsidP="001C0962">
            <w:pPr>
              <w:spacing w:before="120" w:after="120" w:line="240" w:lineRule="auto"/>
              <w:jc w:val="both"/>
              <w:rPr>
                <w:rFonts w:ascii="Times New Roman" w:hAnsi="Times New Roman" w:cs="Times New Roman"/>
                <w:sz w:val="24"/>
                <w:szCs w:val="24"/>
              </w:rPr>
            </w:pPr>
          </w:p>
        </w:tc>
      </w:tr>
    </w:tbl>
    <w:p w:rsidR="003E08C4" w:rsidRPr="00CD2B54" w:rsidRDefault="003E08C4" w:rsidP="00D33BB8">
      <w:pPr>
        <w:tabs>
          <w:tab w:val="left" w:pos="1185"/>
        </w:tabs>
        <w:spacing w:after="0" w:line="240" w:lineRule="auto"/>
        <w:rPr>
          <w:rFonts w:ascii="Times New Roman" w:hAnsi="Times New Roman" w:cs="Times New Roman"/>
          <w:sz w:val="24"/>
          <w:szCs w:val="24"/>
        </w:rPr>
      </w:pPr>
    </w:p>
    <w:p w:rsidR="003E08C4" w:rsidRPr="00CD2B54" w:rsidRDefault="003E08C4" w:rsidP="00D33BB8">
      <w:pPr>
        <w:tabs>
          <w:tab w:val="left" w:pos="1185"/>
        </w:tabs>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3"/>
        <w:gridCol w:w="5117"/>
      </w:tblGrid>
      <w:tr w:rsidR="003E08C4" w:rsidRPr="00CD2B54">
        <w:tc>
          <w:tcPr>
            <w:tcW w:w="9212" w:type="dxa"/>
            <w:gridSpan w:val="2"/>
            <w:shd w:val="clear" w:color="auto" w:fill="F2DBDB"/>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I.3. Партньори </w:t>
            </w:r>
          </w:p>
        </w:tc>
      </w:tr>
      <w:tr w:rsidR="003E08C4" w:rsidRPr="00CD2B54">
        <w:tc>
          <w:tcPr>
            <w:tcW w:w="4077" w:type="dxa"/>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Принос на партньора </w:t>
            </w:r>
          </w:p>
          <w:p w:rsidR="003E08C4" w:rsidRPr="00CD2B54" w:rsidRDefault="003E08C4" w:rsidP="008D323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 xml:space="preserve">Моля, опишете приноса на партньора по изпълнението на проекта към момента. </w:t>
            </w:r>
          </w:p>
          <w:p w:rsidR="003E08C4" w:rsidRPr="00CD2B54" w:rsidRDefault="003E08C4" w:rsidP="008D3232">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Ако поради някаква причина ролята на партньора при изпълнението на проекта е променена, моля опишете защо е настъпила промяната и каква е причината за това</w:t>
            </w:r>
            <w:r w:rsidRPr="00CD2B54">
              <w:rPr>
                <w:rFonts w:ascii="Times New Roman" w:hAnsi="Times New Roman" w:cs="Times New Roman"/>
                <w:color w:val="222222"/>
                <w:sz w:val="24"/>
                <w:szCs w:val="24"/>
              </w:rPr>
              <w:t>?</w:t>
            </w:r>
          </w:p>
          <w:p w:rsidR="003E08C4" w:rsidRPr="00CD2B54" w:rsidRDefault="003E08C4" w:rsidP="008D3232">
            <w:pPr>
              <w:spacing w:before="120" w:after="120" w:line="240" w:lineRule="auto"/>
              <w:rPr>
                <w:rFonts w:ascii="Times New Roman" w:hAnsi="Times New Roman" w:cs="Times New Roman"/>
                <w:sz w:val="24"/>
                <w:szCs w:val="24"/>
              </w:rPr>
            </w:pPr>
          </w:p>
        </w:tc>
        <w:tc>
          <w:tcPr>
            <w:tcW w:w="5135" w:type="dxa"/>
          </w:tcPr>
          <w:p w:rsidR="003E08C4" w:rsidRPr="00E553DD" w:rsidRDefault="003E08C4" w:rsidP="004002A7">
            <w:pPr>
              <w:spacing w:before="120" w:after="120" w:line="240" w:lineRule="auto"/>
              <w:jc w:val="both"/>
              <w:rPr>
                <w:rFonts w:ascii="Times New Roman" w:hAnsi="Times New Roman" w:cs="Times New Roman"/>
                <w:sz w:val="24"/>
                <w:szCs w:val="24"/>
              </w:rPr>
            </w:pPr>
            <w:r w:rsidRPr="00E553DD">
              <w:rPr>
                <w:rFonts w:ascii="Times New Roman" w:hAnsi="Times New Roman" w:cs="Times New Roman"/>
                <w:sz w:val="24"/>
                <w:szCs w:val="24"/>
              </w:rPr>
              <w:t xml:space="preserve">Съгласно т. 16 от Предефиниран проект № 2, неразделна част от Договор за безвъзмездна финансова помощ по проект </w:t>
            </w:r>
            <w:r w:rsidRPr="00E553DD">
              <w:rPr>
                <w:rFonts w:ascii="Times New Roman" w:hAnsi="Times New Roman" w:cs="Times New Roman"/>
                <w:i/>
                <w:iCs/>
                <w:sz w:val="24"/>
                <w:szCs w:val="24"/>
              </w:rPr>
              <w:t>„Подкрепа за Висшия съдебен съвет, свързана с изграждането на капацитет и подобряване на ефективността на съдебната система”</w:t>
            </w:r>
            <w:r w:rsidRPr="00E553DD">
              <w:rPr>
                <w:rFonts w:ascii="Times New Roman" w:hAnsi="Times New Roman" w:cs="Times New Roman"/>
                <w:sz w:val="24"/>
                <w:szCs w:val="24"/>
              </w:rPr>
              <w:t xml:space="preserve"> ролята на Съвета на Европа е следната: </w:t>
            </w:r>
          </w:p>
          <w:p w:rsidR="003E08C4" w:rsidRPr="00E553DD" w:rsidRDefault="003E08C4" w:rsidP="00A07045">
            <w:pPr>
              <w:spacing w:before="120" w:after="120" w:line="240" w:lineRule="auto"/>
              <w:rPr>
                <w:rFonts w:ascii="Times New Roman" w:hAnsi="Times New Roman" w:cs="Times New Roman"/>
                <w:sz w:val="24"/>
                <w:szCs w:val="24"/>
              </w:rPr>
            </w:pPr>
            <w:r w:rsidRPr="00E553DD">
              <w:rPr>
                <w:rFonts w:ascii="Times New Roman" w:hAnsi="Times New Roman" w:cs="Times New Roman"/>
                <w:sz w:val="24"/>
                <w:szCs w:val="24"/>
              </w:rPr>
              <w:t>1.Осигурява цялостни съвети за изпълнението на проекта;</w:t>
            </w:r>
          </w:p>
          <w:p w:rsidR="003E08C4" w:rsidRPr="00E553DD" w:rsidRDefault="003E08C4" w:rsidP="00A07045">
            <w:pPr>
              <w:spacing w:before="120" w:after="120" w:line="240" w:lineRule="auto"/>
              <w:rPr>
                <w:rFonts w:ascii="Times New Roman" w:hAnsi="Times New Roman" w:cs="Times New Roman"/>
                <w:sz w:val="24"/>
                <w:szCs w:val="24"/>
              </w:rPr>
            </w:pPr>
            <w:r w:rsidRPr="00E553DD">
              <w:rPr>
                <w:rFonts w:ascii="Times New Roman" w:hAnsi="Times New Roman" w:cs="Times New Roman"/>
                <w:sz w:val="24"/>
                <w:szCs w:val="24"/>
              </w:rPr>
              <w:t>2. Допринася за планирането и организацията за постигане на целите;</w:t>
            </w:r>
          </w:p>
          <w:p w:rsidR="003E08C4" w:rsidRPr="00E553DD" w:rsidRDefault="003E08C4" w:rsidP="00A07045">
            <w:pPr>
              <w:spacing w:before="120" w:after="120" w:line="240" w:lineRule="auto"/>
              <w:rPr>
                <w:rFonts w:ascii="Times New Roman" w:hAnsi="Times New Roman" w:cs="Times New Roman"/>
                <w:sz w:val="24"/>
                <w:szCs w:val="24"/>
              </w:rPr>
            </w:pPr>
            <w:r w:rsidRPr="00E553DD">
              <w:rPr>
                <w:rFonts w:ascii="Times New Roman" w:hAnsi="Times New Roman" w:cs="Times New Roman"/>
                <w:sz w:val="24"/>
                <w:szCs w:val="24"/>
              </w:rPr>
              <w:t>3. Организира участието на експерти на Съвета на Европа в дейностите;</w:t>
            </w:r>
          </w:p>
          <w:p w:rsidR="003E08C4" w:rsidRPr="00E553DD" w:rsidRDefault="003E08C4" w:rsidP="00A07045">
            <w:pPr>
              <w:spacing w:before="120" w:after="120" w:line="240" w:lineRule="auto"/>
              <w:rPr>
                <w:rFonts w:ascii="Times New Roman" w:hAnsi="Times New Roman" w:cs="Times New Roman"/>
                <w:sz w:val="24"/>
                <w:szCs w:val="24"/>
              </w:rPr>
            </w:pPr>
            <w:r w:rsidRPr="00E553DD">
              <w:rPr>
                <w:rFonts w:ascii="Times New Roman" w:hAnsi="Times New Roman" w:cs="Times New Roman"/>
                <w:sz w:val="24"/>
                <w:szCs w:val="24"/>
              </w:rPr>
              <w:t>4. Организира настаняването на българските съдии в секретариата на Европейския съд по правата на човека;</w:t>
            </w:r>
          </w:p>
          <w:p w:rsidR="003E08C4" w:rsidRPr="00E553DD" w:rsidRDefault="003E08C4" w:rsidP="00A07045">
            <w:pPr>
              <w:spacing w:before="120" w:after="120" w:line="240" w:lineRule="auto"/>
              <w:rPr>
                <w:rFonts w:ascii="Times New Roman" w:hAnsi="Times New Roman" w:cs="Times New Roman"/>
                <w:sz w:val="24"/>
                <w:szCs w:val="24"/>
              </w:rPr>
            </w:pPr>
            <w:r w:rsidRPr="00E553DD">
              <w:rPr>
                <w:rFonts w:ascii="Times New Roman" w:hAnsi="Times New Roman" w:cs="Times New Roman"/>
                <w:sz w:val="24"/>
                <w:szCs w:val="24"/>
              </w:rPr>
              <w:t>5. Предоставя правни становища;</w:t>
            </w:r>
          </w:p>
          <w:p w:rsidR="003E08C4" w:rsidRPr="00E553DD" w:rsidRDefault="003E08C4" w:rsidP="00A07045">
            <w:pPr>
              <w:spacing w:before="120" w:after="120" w:line="240" w:lineRule="auto"/>
              <w:rPr>
                <w:rFonts w:ascii="Times New Roman" w:hAnsi="Times New Roman" w:cs="Times New Roman"/>
                <w:sz w:val="24"/>
                <w:szCs w:val="24"/>
              </w:rPr>
            </w:pPr>
            <w:r w:rsidRPr="00E553DD">
              <w:rPr>
                <w:rFonts w:ascii="Times New Roman" w:hAnsi="Times New Roman" w:cs="Times New Roman"/>
                <w:sz w:val="24"/>
                <w:szCs w:val="24"/>
              </w:rPr>
              <w:t>6. Предоставя обща информация за европейските стандарти и източниците им;</w:t>
            </w:r>
          </w:p>
          <w:p w:rsidR="003E08C4" w:rsidRPr="00E553DD" w:rsidRDefault="003E08C4" w:rsidP="00A07045">
            <w:pPr>
              <w:spacing w:before="120" w:after="120" w:line="240" w:lineRule="auto"/>
              <w:rPr>
                <w:rFonts w:ascii="Times New Roman" w:hAnsi="Times New Roman" w:cs="Times New Roman"/>
                <w:sz w:val="24"/>
                <w:szCs w:val="24"/>
              </w:rPr>
            </w:pPr>
            <w:r w:rsidRPr="00E553DD">
              <w:rPr>
                <w:rFonts w:ascii="Times New Roman" w:hAnsi="Times New Roman" w:cs="Times New Roman"/>
                <w:sz w:val="24"/>
                <w:szCs w:val="24"/>
              </w:rPr>
              <w:t>7. Организира учебни визити.</w:t>
            </w:r>
          </w:p>
          <w:p w:rsidR="003E08C4" w:rsidRPr="00CD2B54" w:rsidRDefault="003E08C4" w:rsidP="00A07045">
            <w:pPr>
              <w:spacing w:before="120" w:after="120" w:line="240" w:lineRule="auto"/>
              <w:rPr>
                <w:rFonts w:ascii="Times New Roman" w:hAnsi="Times New Roman" w:cs="Times New Roman"/>
                <w:color w:val="0000FF"/>
                <w:sz w:val="24"/>
                <w:szCs w:val="24"/>
              </w:rPr>
            </w:pPr>
            <w:r w:rsidRPr="00E553DD">
              <w:rPr>
                <w:rFonts w:ascii="Times New Roman" w:hAnsi="Times New Roman" w:cs="Times New Roman"/>
                <w:sz w:val="24"/>
                <w:szCs w:val="24"/>
              </w:rPr>
              <w:t>Към настоящия етап на изпълнение на проекта ролята на партньора не е променяна. Съветът на Европа оказва ефективна помощ и участва активно при изпълнението на дейностите по Цел 2 и 3 и Цел 4, които са в ход на изпълнение или вече изпълнени.</w:t>
            </w:r>
            <w:r w:rsidRPr="00CD2B54">
              <w:rPr>
                <w:rFonts w:ascii="Times New Roman" w:hAnsi="Times New Roman" w:cs="Times New Roman"/>
                <w:color w:val="0000FF"/>
                <w:sz w:val="24"/>
                <w:szCs w:val="24"/>
              </w:rPr>
              <w:t xml:space="preserve">    </w:t>
            </w:r>
          </w:p>
        </w:tc>
      </w:tr>
    </w:tbl>
    <w:p w:rsidR="003E08C4" w:rsidRPr="00CD2B54" w:rsidRDefault="003E08C4" w:rsidP="002A650A">
      <w:pPr>
        <w:spacing w:before="120" w:after="120" w:line="240" w:lineRule="auto"/>
        <w:jc w:val="both"/>
        <w:rPr>
          <w:rFonts w:ascii="Times New Roman" w:hAnsi="Times New Roman" w:cs="Times New Roman"/>
          <w:sz w:val="24"/>
          <w:szCs w:val="24"/>
        </w:rPr>
      </w:pPr>
    </w:p>
    <w:p w:rsidR="003E08C4" w:rsidRPr="00CD2B54" w:rsidRDefault="003E08C4" w:rsidP="002A650A">
      <w:pPr>
        <w:spacing w:before="120" w:after="12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3E08C4" w:rsidRPr="00CD2B54">
        <w:tc>
          <w:tcPr>
            <w:tcW w:w="9212" w:type="dxa"/>
            <w:shd w:val="clear" w:color="auto" w:fill="F2DBDB"/>
          </w:tcPr>
          <w:p w:rsidR="003E08C4" w:rsidRPr="00CD2B54" w:rsidRDefault="003E08C4" w:rsidP="008D3232">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I.4. Идентифицирани трудности по време на изпълнението </w:t>
            </w:r>
          </w:p>
        </w:tc>
      </w:tr>
      <w:tr w:rsidR="003E08C4" w:rsidRPr="00CD2B54">
        <w:tc>
          <w:tcPr>
            <w:tcW w:w="9212" w:type="dxa"/>
          </w:tcPr>
          <w:p w:rsidR="003E08C4" w:rsidRPr="00CD2B54" w:rsidRDefault="003E08C4" w:rsidP="008D3232">
            <w:pPr>
              <w:spacing w:after="0" w:line="240" w:lineRule="auto"/>
              <w:rPr>
                <w:rFonts w:ascii="Times New Roman" w:hAnsi="Times New Roman" w:cs="Times New Roman"/>
                <w:sz w:val="24"/>
                <w:szCs w:val="24"/>
              </w:rPr>
            </w:pPr>
            <w:r w:rsidRPr="00CD2B54">
              <w:rPr>
                <w:rFonts w:ascii="Times New Roman" w:hAnsi="Times New Roman" w:cs="Times New Roman"/>
                <w:sz w:val="24"/>
                <w:szCs w:val="24"/>
              </w:rPr>
              <w:t xml:space="preserve">Моля опишете идентифицираните трудности на настоящия етап на изпълнението на проекта (ако е приложимо), какво е вашата стратегия за решаване на идентифицираните проблеми. </w:t>
            </w:r>
          </w:p>
        </w:tc>
      </w:tr>
      <w:tr w:rsidR="003E08C4" w:rsidRPr="00CD2B54">
        <w:tc>
          <w:tcPr>
            <w:tcW w:w="9212" w:type="dxa"/>
          </w:tcPr>
          <w:p w:rsidR="003E08C4" w:rsidRPr="00CD2B54" w:rsidRDefault="003E08C4" w:rsidP="008D3232">
            <w:pPr>
              <w:spacing w:after="0" w:line="240" w:lineRule="auto"/>
              <w:rPr>
                <w:rFonts w:ascii="Times New Roman" w:hAnsi="Times New Roman" w:cs="Times New Roman"/>
                <w:sz w:val="24"/>
                <w:szCs w:val="24"/>
              </w:rPr>
            </w:pPr>
          </w:p>
          <w:p w:rsidR="003E08C4" w:rsidRPr="00CD2B54" w:rsidRDefault="003E08C4" w:rsidP="008D3232">
            <w:pPr>
              <w:spacing w:after="0" w:line="240" w:lineRule="auto"/>
              <w:rPr>
                <w:rFonts w:ascii="Times New Roman" w:hAnsi="Times New Roman" w:cs="Times New Roman"/>
                <w:sz w:val="24"/>
                <w:szCs w:val="24"/>
              </w:rPr>
            </w:pPr>
          </w:p>
          <w:p w:rsidR="003E08C4" w:rsidRPr="00CD2B54" w:rsidRDefault="003E08C4" w:rsidP="008D3232">
            <w:pPr>
              <w:spacing w:after="0" w:line="240" w:lineRule="auto"/>
              <w:rPr>
                <w:rFonts w:ascii="Times New Roman" w:hAnsi="Times New Roman" w:cs="Times New Roman"/>
                <w:sz w:val="24"/>
                <w:szCs w:val="24"/>
              </w:rPr>
            </w:pPr>
          </w:p>
          <w:p w:rsidR="003E08C4" w:rsidRPr="00CD2B54" w:rsidRDefault="003E08C4" w:rsidP="008D3232">
            <w:pPr>
              <w:spacing w:after="0" w:line="240" w:lineRule="auto"/>
              <w:rPr>
                <w:rFonts w:ascii="Times New Roman" w:hAnsi="Times New Roman" w:cs="Times New Roman"/>
                <w:sz w:val="24"/>
                <w:szCs w:val="24"/>
              </w:rPr>
            </w:pPr>
          </w:p>
          <w:p w:rsidR="003E08C4" w:rsidRPr="00CD2B54" w:rsidRDefault="003E08C4" w:rsidP="008D3232">
            <w:pPr>
              <w:spacing w:after="0" w:line="240" w:lineRule="auto"/>
              <w:rPr>
                <w:rFonts w:ascii="Times New Roman" w:hAnsi="Times New Roman" w:cs="Times New Roman"/>
                <w:sz w:val="24"/>
                <w:szCs w:val="24"/>
              </w:rPr>
            </w:pPr>
          </w:p>
          <w:p w:rsidR="003E08C4" w:rsidRPr="00CD2B54" w:rsidRDefault="003E08C4" w:rsidP="008D3232">
            <w:pPr>
              <w:spacing w:after="0" w:line="240" w:lineRule="auto"/>
              <w:rPr>
                <w:rFonts w:ascii="Times New Roman" w:hAnsi="Times New Roman" w:cs="Times New Roman"/>
                <w:sz w:val="24"/>
                <w:szCs w:val="24"/>
              </w:rPr>
            </w:pPr>
          </w:p>
          <w:p w:rsidR="003E08C4" w:rsidRPr="00CD2B54" w:rsidRDefault="003E08C4" w:rsidP="008D3232">
            <w:pPr>
              <w:spacing w:after="0" w:line="240" w:lineRule="auto"/>
              <w:rPr>
                <w:rFonts w:ascii="Times New Roman" w:hAnsi="Times New Roman" w:cs="Times New Roman"/>
                <w:sz w:val="24"/>
                <w:szCs w:val="24"/>
              </w:rPr>
            </w:pPr>
          </w:p>
          <w:p w:rsidR="003E08C4" w:rsidRPr="00CD2B54" w:rsidRDefault="003E08C4" w:rsidP="008D3232">
            <w:pPr>
              <w:spacing w:after="0" w:line="240" w:lineRule="auto"/>
              <w:rPr>
                <w:rFonts w:ascii="Times New Roman" w:hAnsi="Times New Roman" w:cs="Times New Roman"/>
                <w:sz w:val="24"/>
                <w:szCs w:val="24"/>
              </w:rPr>
            </w:pPr>
          </w:p>
        </w:tc>
      </w:tr>
    </w:tbl>
    <w:p w:rsidR="003E08C4" w:rsidRPr="00CD2B54" w:rsidRDefault="003E08C4" w:rsidP="002A650A">
      <w:pPr>
        <w:spacing w:before="120" w:after="120" w:line="240" w:lineRule="auto"/>
        <w:jc w:val="both"/>
        <w:rPr>
          <w:rFonts w:ascii="Times New Roman" w:hAnsi="Times New Roman" w:cs="Times New Roman"/>
          <w:sz w:val="24"/>
          <w:szCs w:val="24"/>
        </w:rPr>
      </w:pPr>
    </w:p>
    <w:p w:rsidR="003E08C4" w:rsidRPr="00CD2B54" w:rsidRDefault="003E08C4" w:rsidP="002A650A">
      <w:pPr>
        <w:spacing w:before="120" w:after="120" w:line="240" w:lineRule="auto"/>
        <w:jc w:val="both"/>
        <w:rPr>
          <w:rFonts w:ascii="Times New Roman" w:hAnsi="Times New Roman" w:cs="Times New Roman"/>
          <w:sz w:val="24"/>
          <w:szCs w:val="24"/>
        </w:rPr>
      </w:pPr>
    </w:p>
    <w:p w:rsidR="003E08C4" w:rsidRPr="00CD2B54" w:rsidRDefault="003E08C4" w:rsidP="00553056">
      <w:pPr>
        <w:spacing w:before="120" w:after="120" w:line="240" w:lineRule="auto"/>
        <w:jc w:val="both"/>
        <w:rPr>
          <w:rFonts w:ascii="Times New Roman" w:hAnsi="Times New Roman" w:cs="Times New Roman"/>
          <w:b/>
          <w:bCs/>
          <w:sz w:val="24"/>
          <w:szCs w:val="24"/>
          <w:u w:val="single"/>
        </w:rPr>
      </w:pPr>
      <w:r w:rsidRPr="00CD2B54">
        <w:rPr>
          <w:rFonts w:ascii="Times New Roman" w:hAnsi="Times New Roman" w:cs="Times New Roman"/>
          <w:b/>
          <w:bCs/>
          <w:sz w:val="24"/>
          <w:szCs w:val="24"/>
          <w:u w:val="single"/>
        </w:rPr>
        <w:t xml:space="preserve">II. Количествена информация </w:t>
      </w:r>
    </w:p>
    <w:p w:rsidR="003E08C4" w:rsidRPr="00CD2B54" w:rsidRDefault="003E08C4" w:rsidP="003B2884">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Моля, представете количествена информация за всеки един от резултатите по проекта/ output.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3E08C4" w:rsidRPr="00CD2B54">
        <w:tc>
          <w:tcPr>
            <w:tcW w:w="9212" w:type="dxa"/>
            <w:shd w:val="clear" w:color="auto" w:fill="8DB3E2"/>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Дейности и резултати </w:t>
            </w:r>
          </w:p>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sz w:val="24"/>
                <w:szCs w:val="24"/>
              </w:rPr>
              <w:t xml:space="preserve">Моля, дайте информация за всяка завършена дейност по проекта към момента на представяне на междинния доклад </w:t>
            </w:r>
            <w:r w:rsidRPr="00CD2B54">
              <w:rPr>
                <w:rFonts w:ascii="Times New Roman" w:hAnsi="Times New Roman" w:cs="Times New Roman"/>
                <w:i/>
                <w:iCs/>
                <w:sz w:val="24"/>
                <w:szCs w:val="24"/>
              </w:rPr>
              <w:t>(моля копирайте долната секция колкото пъти е необходимо)</w:t>
            </w:r>
          </w:p>
        </w:tc>
      </w:tr>
    </w:tbl>
    <w:p w:rsidR="003E08C4" w:rsidRPr="00CD2B54" w:rsidRDefault="003E08C4" w:rsidP="002350FB">
      <w:pPr>
        <w:widowControl w:val="0"/>
        <w:autoSpaceDE w:val="0"/>
        <w:autoSpaceDN w:val="0"/>
        <w:adjustRightInd w:val="0"/>
        <w:spacing w:before="1" w:after="0" w:line="240" w:lineRule="auto"/>
        <w:ind w:right="67"/>
        <w:rPr>
          <w:rFonts w:ascii="Times New Roman" w:hAnsi="Times New Roman" w:cs="Times New Roman"/>
          <w:b/>
          <w:bCs/>
          <w:sz w:val="24"/>
          <w:szCs w:val="24"/>
        </w:rPr>
      </w:pPr>
    </w:p>
    <w:p w:rsidR="003E08C4" w:rsidRPr="00CD2B54" w:rsidRDefault="003E08C4" w:rsidP="002350FB">
      <w:pPr>
        <w:widowControl w:val="0"/>
        <w:autoSpaceDE w:val="0"/>
        <w:autoSpaceDN w:val="0"/>
        <w:adjustRightInd w:val="0"/>
        <w:spacing w:before="1" w:after="0" w:line="240" w:lineRule="auto"/>
        <w:ind w:right="67"/>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4589"/>
      </w:tblGrid>
      <w:tr w:rsidR="003E08C4" w:rsidRPr="00CD2B54">
        <w:tc>
          <w:tcPr>
            <w:tcW w:w="9180" w:type="dxa"/>
            <w:gridSpan w:val="2"/>
            <w:shd w:val="clear" w:color="auto" w:fill="E6E6E6"/>
          </w:tcPr>
          <w:p w:rsidR="003E08C4" w:rsidRPr="00CD2B54" w:rsidRDefault="003E08C4" w:rsidP="004326E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Дейност № 1, Цел 2 и 3: Събиране на кандидатури, оценка и класиране на съдии:</w:t>
            </w:r>
          </w:p>
        </w:tc>
      </w:tr>
      <w:tr w:rsidR="003E08C4" w:rsidRPr="00CD2B54">
        <w:tc>
          <w:tcPr>
            <w:tcW w:w="4591" w:type="dxa"/>
          </w:tcPr>
          <w:p w:rsidR="003E08C4" w:rsidRPr="00CD2B54" w:rsidRDefault="003E08C4" w:rsidP="004326E6">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а) Резултат/продукт </w:t>
            </w:r>
          </w:p>
          <w:p w:rsidR="003E08C4" w:rsidRPr="00CD2B54" w:rsidRDefault="003E08C4" w:rsidP="004326E6">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Описание на резултата/продукта и количество/брой</w:t>
            </w:r>
          </w:p>
        </w:tc>
        <w:tc>
          <w:tcPr>
            <w:tcW w:w="4589" w:type="dxa"/>
          </w:tcPr>
          <w:p w:rsidR="003E08C4" w:rsidRPr="00CD2B54" w:rsidRDefault="003E08C4" w:rsidP="004326E6">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 - Публикувани на страницата на ВСС обяви за подбор на първата, втората и третата група от български съдии, които да бъдат командировани на стаж в Регистратурата на ЕСПЧ (по препоръка на ЕСПЧ подборът на втората и трета група следва да бъде осъществен едновременно). </w:t>
            </w:r>
          </w:p>
          <w:p w:rsidR="003E08C4" w:rsidRPr="00CD2B54" w:rsidRDefault="003E08C4" w:rsidP="004326E6">
            <w:pPr>
              <w:spacing w:before="120" w:after="120" w:line="240" w:lineRule="auto"/>
              <w:jc w:val="both"/>
              <w:rPr>
                <w:rFonts w:ascii="Times New Roman" w:hAnsi="Times New Roman" w:cs="Times New Roman"/>
                <w:i/>
                <w:iCs/>
                <w:color w:val="0000FF"/>
                <w:sz w:val="24"/>
                <w:szCs w:val="24"/>
              </w:rPr>
            </w:pPr>
            <w:r w:rsidRPr="00CD2B54">
              <w:rPr>
                <w:rFonts w:ascii="Times New Roman" w:hAnsi="Times New Roman" w:cs="Times New Roman"/>
                <w:color w:val="0000FF"/>
                <w:sz w:val="24"/>
                <w:szCs w:val="24"/>
              </w:rPr>
              <w:t xml:space="preserve">- Разработена и одобрена с Решение на ВСС по Протокол </w:t>
            </w:r>
            <w:r w:rsidRPr="00CD2B54">
              <w:rPr>
                <w:rFonts w:ascii="Times New Roman" w:hAnsi="Times New Roman" w:cs="Times New Roman"/>
                <w:i/>
                <w:iCs/>
                <w:color w:val="0000FF"/>
                <w:sz w:val="24"/>
                <w:szCs w:val="24"/>
              </w:rPr>
              <w:t>№ 16/25.04.2013 г. Методология за подбор на кандидати за провеждане на стаж в Регистратурата на Европейския съд по правата на човека. Коригиран вариант на Методологията е одобрен с решение на ВСС по Протокол №50 /12.12.2013 .</w:t>
            </w:r>
            <w:r w:rsidRPr="00CD2B54">
              <w:rPr>
                <w:rFonts w:ascii="Times New Roman" w:hAnsi="Times New Roman" w:cs="Times New Roman"/>
                <w:color w:val="0000FF"/>
                <w:sz w:val="24"/>
                <w:szCs w:val="24"/>
              </w:rPr>
              <w:t xml:space="preserve">  </w:t>
            </w:r>
            <w:r w:rsidRPr="00CD2B54">
              <w:rPr>
                <w:rFonts w:ascii="Times New Roman" w:hAnsi="Times New Roman" w:cs="Times New Roman"/>
                <w:sz w:val="24"/>
                <w:szCs w:val="24"/>
              </w:rPr>
              <w:t xml:space="preserve">  </w:t>
            </w:r>
          </w:p>
          <w:p w:rsidR="003E08C4" w:rsidRPr="00CD2B54" w:rsidRDefault="003E08C4" w:rsidP="004326E6">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 Класирани първите трима съдии, като по време на изготвяне на настоящия доклад първите трима съдии са вече командировани на стаж в Регистратурата на ЕСПЧ. </w:t>
            </w:r>
          </w:p>
        </w:tc>
      </w:tr>
      <w:tr w:rsidR="003E08C4" w:rsidRPr="00CD2B54">
        <w:tc>
          <w:tcPr>
            <w:tcW w:w="4591" w:type="dxa"/>
          </w:tcPr>
          <w:p w:rsidR="003E08C4" w:rsidRPr="00CD2B54" w:rsidRDefault="003E08C4" w:rsidP="004326E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б) Индикатор за постигнатия резултат </w:t>
            </w:r>
          </w:p>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Посочете измерим параметър</w:t>
            </w:r>
          </w:p>
        </w:tc>
        <w:tc>
          <w:tcPr>
            <w:tcW w:w="4589" w:type="dxa"/>
          </w:tcPr>
          <w:p w:rsidR="003E08C4" w:rsidRPr="00CD2B54" w:rsidRDefault="003E08C4" w:rsidP="004A6BEE">
            <w:pPr>
              <w:spacing w:before="120" w:after="120" w:line="240" w:lineRule="auto"/>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 Публикувана обява за подбор – изпълнен  </w:t>
            </w:r>
          </w:p>
          <w:p w:rsidR="003E08C4" w:rsidRPr="00CD2B54" w:rsidRDefault="003E08C4" w:rsidP="004A6BEE">
            <w:pPr>
              <w:spacing w:before="120" w:after="120" w:line="240" w:lineRule="auto"/>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 Разработена методология за подбор  - изпълнен </w:t>
            </w:r>
          </w:p>
          <w:p w:rsidR="003E08C4" w:rsidRPr="00CD2B54" w:rsidRDefault="003E08C4" w:rsidP="004A6BEE">
            <w:pPr>
              <w:spacing w:before="120" w:after="120" w:line="240" w:lineRule="auto"/>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 класирани 9 съдии за командироване на стаж в Регистратурата на ЕСПЧ – класирани и командировани първите 3 съдии   </w:t>
            </w:r>
          </w:p>
          <w:p w:rsidR="003E08C4" w:rsidRPr="00CD2B54" w:rsidRDefault="003E08C4" w:rsidP="004326E6">
            <w:pPr>
              <w:spacing w:before="120" w:after="120" w:line="240" w:lineRule="auto"/>
              <w:jc w:val="both"/>
              <w:rPr>
                <w:rFonts w:ascii="Times New Roman" w:hAnsi="Times New Roman" w:cs="Times New Roman"/>
                <w:sz w:val="24"/>
                <w:szCs w:val="24"/>
              </w:rPr>
            </w:pPr>
          </w:p>
        </w:tc>
      </w:tr>
      <w:tr w:rsidR="003E08C4" w:rsidRPr="00CD2B54">
        <w:tc>
          <w:tcPr>
            <w:tcW w:w="4591" w:type="dxa"/>
          </w:tcPr>
          <w:p w:rsidR="003E08C4" w:rsidRPr="00CD2B54" w:rsidRDefault="003E08C4" w:rsidP="004326E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в) Информация за проверка на индикатора </w:t>
            </w:r>
          </w:p>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Къде може да бъде намерена информация за индикатора?</w:t>
            </w:r>
          </w:p>
        </w:tc>
        <w:tc>
          <w:tcPr>
            <w:tcW w:w="4589" w:type="dxa"/>
          </w:tcPr>
          <w:p w:rsidR="003E08C4" w:rsidRPr="00CD2B54" w:rsidRDefault="003E08C4" w:rsidP="004326E6">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 Доклади за напредък по проекта </w:t>
            </w:r>
          </w:p>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color w:val="0000FF"/>
                <w:sz w:val="24"/>
                <w:szCs w:val="24"/>
              </w:rPr>
              <w:t>- Интернет страница на ВСС</w:t>
            </w:r>
            <w:r w:rsidRPr="00CD2B54">
              <w:rPr>
                <w:rFonts w:ascii="Times New Roman" w:hAnsi="Times New Roman" w:cs="Times New Roman"/>
                <w:sz w:val="24"/>
                <w:szCs w:val="24"/>
              </w:rPr>
              <w:t xml:space="preserve"> </w:t>
            </w:r>
          </w:p>
        </w:tc>
      </w:tr>
      <w:tr w:rsidR="003E08C4" w:rsidRPr="00CD2B54">
        <w:tc>
          <w:tcPr>
            <w:tcW w:w="4591" w:type="dxa"/>
          </w:tcPr>
          <w:p w:rsidR="003E08C4" w:rsidRPr="00CD2B54" w:rsidRDefault="003E08C4" w:rsidP="004326E6">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Целева група: </w:t>
            </w:r>
            <w:r w:rsidRPr="00CD2B54">
              <w:rPr>
                <w:rFonts w:ascii="Times New Roman" w:hAnsi="Times New Roman" w:cs="Times New Roman"/>
                <w:b/>
                <w:bCs/>
                <w:color w:val="0000FF"/>
                <w:sz w:val="24"/>
                <w:szCs w:val="24"/>
              </w:rPr>
              <w:t>всички български съдии с поне 3 години стаж на ниво районен, окръжен или апелативен съд</w:t>
            </w:r>
            <w:r w:rsidRPr="00CD2B54">
              <w:rPr>
                <w:rFonts w:ascii="Times New Roman" w:hAnsi="Times New Roman" w:cs="Times New Roman"/>
                <w:sz w:val="24"/>
                <w:szCs w:val="24"/>
              </w:rPr>
              <w:t xml:space="preserve"> </w:t>
            </w:r>
          </w:p>
          <w:p w:rsidR="003E08C4" w:rsidRPr="00CD2B54" w:rsidRDefault="003E08C4" w:rsidP="004326E6">
            <w:pPr>
              <w:spacing w:before="120" w:after="120" w:line="240" w:lineRule="auto"/>
              <w:jc w:val="both"/>
              <w:rPr>
                <w:rFonts w:ascii="Times New Roman" w:hAnsi="Times New Roman" w:cs="Times New Roman"/>
                <w:sz w:val="24"/>
                <w:szCs w:val="24"/>
              </w:rPr>
            </w:pPr>
          </w:p>
        </w:tc>
      </w:tr>
    </w:tbl>
    <w:p w:rsidR="003E08C4" w:rsidRPr="00CD2B54" w:rsidRDefault="003E08C4" w:rsidP="002350FB">
      <w:pPr>
        <w:widowControl w:val="0"/>
        <w:autoSpaceDE w:val="0"/>
        <w:autoSpaceDN w:val="0"/>
        <w:adjustRightInd w:val="0"/>
        <w:spacing w:before="1" w:after="0" w:line="240" w:lineRule="auto"/>
        <w:ind w:right="67"/>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4589"/>
      </w:tblGrid>
      <w:tr w:rsidR="003E08C4" w:rsidRPr="00CD2B54">
        <w:tc>
          <w:tcPr>
            <w:tcW w:w="9180" w:type="dxa"/>
            <w:gridSpan w:val="2"/>
            <w:shd w:val="clear" w:color="auto" w:fill="E6E6E6"/>
          </w:tcPr>
          <w:p w:rsidR="003E08C4" w:rsidRPr="00CD2B54" w:rsidRDefault="003E08C4" w:rsidP="004326E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Дейност № 2, Цел 2 и 3:</w:t>
            </w:r>
            <w:r w:rsidRPr="00CD2B54">
              <w:t xml:space="preserve"> </w:t>
            </w:r>
            <w:r w:rsidRPr="00CD2B54">
              <w:rPr>
                <w:rFonts w:ascii="Times New Roman" w:hAnsi="Times New Roman" w:cs="Times New Roman"/>
                <w:b/>
                <w:bCs/>
                <w:sz w:val="24"/>
                <w:szCs w:val="24"/>
              </w:rPr>
              <w:t>Командироване на съдии за работа в  Европейския съд по правата на човека:</w:t>
            </w:r>
          </w:p>
        </w:tc>
      </w:tr>
      <w:tr w:rsidR="003E08C4" w:rsidRPr="00CD2B54">
        <w:tc>
          <w:tcPr>
            <w:tcW w:w="4591" w:type="dxa"/>
          </w:tcPr>
          <w:p w:rsidR="003E08C4" w:rsidRPr="00CD2B54" w:rsidRDefault="003E08C4" w:rsidP="004326E6">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а) Резултат/продукт </w:t>
            </w:r>
          </w:p>
          <w:p w:rsidR="003E08C4" w:rsidRPr="00CD2B54" w:rsidRDefault="003E08C4" w:rsidP="004326E6">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Описание на резултата/продукта и количество/брой</w:t>
            </w:r>
          </w:p>
        </w:tc>
        <w:tc>
          <w:tcPr>
            <w:tcW w:w="4589" w:type="dxa"/>
          </w:tcPr>
          <w:p w:rsidR="003E08C4" w:rsidRPr="00CD2B54" w:rsidRDefault="003E08C4" w:rsidP="002B077C">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Командироване на 9 български съдии в регистратурата на ЕСПЧ, като престоят на всеки един от съдиите ще бъде с максимална продължителност от 12 месеца.  –</w:t>
            </w:r>
            <w:r w:rsidRPr="00CD2B54">
              <w:rPr>
                <w:rFonts w:ascii="Times New Roman" w:hAnsi="Times New Roman" w:cs="Times New Roman"/>
                <w:color w:val="0000FF"/>
                <w:sz w:val="24"/>
                <w:szCs w:val="24"/>
              </w:rPr>
              <w:t xml:space="preserve"> Към момента на докладване е командирована първата група от трима съдии, на стаж в Регистратурата на ЕСПЧ за период от една година, считано от началото на юли 2013 г.</w:t>
            </w:r>
            <w:r w:rsidRPr="00CD2B54">
              <w:rPr>
                <w:rFonts w:ascii="Times New Roman" w:hAnsi="Times New Roman" w:cs="Times New Roman"/>
                <w:sz w:val="24"/>
                <w:szCs w:val="24"/>
              </w:rPr>
              <w:t xml:space="preserve"> </w:t>
            </w:r>
          </w:p>
        </w:tc>
      </w:tr>
      <w:tr w:rsidR="003E08C4" w:rsidRPr="00CD2B54">
        <w:tc>
          <w:tcPr>
            <w:tcW w:w="4591" w:type="dxa"/>
          </w:tcPr>
          <w:p w:rsidR="003E08C4" w:rsidRPr="00CD2B54" w:rsidRDefault="003E08C4" w:rsidP="004326E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б) Индикатор за постигнатия резултат </w:t>
            </w:r>
          </w:p>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Посочете измерим параметър</w:t>
            </w:r>
          </w:p>
        </w:tc>
        <w:tc>
          <w:tcPr>
            <w:tcW w:w="4589" w:type="dxa"/>
          </w:tcPr>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Командироване на 9 български съдии в ЕСПЧ  - </w:t>
            </w:r>
            <w:r w:rsidRPr="00CD2B54">
              <w:rPr>
                <w:rFonts w:ascii="Times New Roman" w:hAnsi="Times New Roman" w:cs="Times New Roman"/>
                <w:color w:val="0000FF"/>
                <w:sz w:val="24"/>
                <w:szCs w:val="24"/>
              </w:rPr>
              <w:t>целева стойност 9 (степе</w:t>
            </w:r>
            <w:r>
              <w:rPr>
                <w:rFonts w:ascii="Times New Roman" w:hAnsi="Times New Roman" w:cs="Times New Roman"/>
                <w:color w:val="0000FF"/>
                <w:sz w:val="24"/>
                <w:szCs w:val="24"/>
              </w:rPr>
              <w:t xml:space="preserve">н на изпълнение на индикатора </w:t>
            </w:r>
            <w:r w:rsidRPr="00CD2B54">
              <w:rPr>
                <w:rFonts w:ascii="Times New Roman" w:hAnsi="Times New Roman" w:cs="Times New Roman"/>
                <w:color w:val="0000FF"/>
                <w:sz w:val="24"/>
                <w:szCs w:val="24"/>
              </w:rPr>
              <w:t>3)</w:t>
            </w:r>
            <w:r w:rsidRPr="00CD2B54">
              <w:rPr>
                <w:rFonts w:ascii="Times New Roman" w:hAnsi="Times New Roman" w:cs="Times New Roman"/>
                <w:sz w:val="24"/>
                <w:szCs w:val="24"/>
              </w:rPr>
              <w:t xml:space="preserve"> </w:t>
            </w:r>
          </w:p>
        </w:tc>
      </w:tr>
      <w:tr w:rsidR="003E08C4" w:rsidRPr="00CD2B54">
        <w:tc>
          <w:tcPr>
            <w:tcW w:w="4591" w:type="dxa"/>
          </w:tcPr>
          <w:p w:rsidR="003E08C4" w:rsidRPr="00CD2B54" w:rsidRDefault="003E08C4" w:rsidP="004326E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в) Информация за проверка на индикатора </w:t>
            </w:r>
          </w:p>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Къде може да бъде намерена информация за индикатора?</w:t>
            </w:r>
          </w:p>
        </w:tc>
        <w:tc>
          <w:tcPr>
            <w:tcW w:w="4589" w:type="dxa"/>
          </w:tcPr>
          <w:p w:rsidR="003E08C4" w:rsidRPr="00CD2B54" w:rsidRDefault="003E08C4" w:rsidP="00D7036D">
            <w:pPr>
              <w:spacing w:before="120" w:after="120" w:line="240" w:lineRule="auto"/>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 Доклади за напредъка по проекта </w:t>
            </w:r>
          </w:p>
          <w:p w:rsidR="003E08C4" w:rsidRPr="00CD2B54" w:rsidRDefault="003E08C4" w:rsidP="00D7036D">
            <w:pPr>
              <w:spacing w:before="120" w:after="120" w:line="240" w:lineRule="auto"/>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 Месечни доклади от страна на командированите съдии </w:t>
            </w:r>
          </w:p>
          <w:p w:rsidR="003E08C4" w:rsidRPr="00CD2B54" w:rsidRDefault="003E08C4" w:rsidP="004326E6">
            <w:pPr>
              <w:spacing w:before="120" w:after="120" w:line="240" w:lineRule="auto"/>
              <w:jc w:val="both"/>
              <w:rPr>
                <w:rFonts w:ascii="Times New Roman" w:hAnsi="Times New Roman" w:cs="Times New Roman"/>
                <w:sz w:val="24"/>
                <w:szCs w:val="24"/>
              </w:rPr>
            </w:pPr>
          </w:p>
        </w:tc>
      </w:tr>
      <w:tr w:rsidR="003E08C4" w:rsidRPr="00CD2B54">
        <w:tc>
          <w:tcPr>
            <w:tcW w:w="4591" w:type="dxa"/>
          </w:tcPr>
          <w:p w:rsidR="003E08C4" w:rsidRPr="00CD2B54" w:rsidRDefault="003E08C4" w:rsidP="004326E6">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Целева група: </w:t>
            </w:r>
            <w:r w:rsidRPr="00CD2B54">
              <w:rPr>
                <w:rFonts w:ascii="Times New Roman" w:hAnsi="Times New Roman" w:cs="Times New Roman"/>
                <w:b/>
                <w:bCs/>
                <w:color w:val="0000FF"/>
                <w:sz w:val="24"/>
                <w:szCs w:val="24"/>
              </w:rPr>
              <w:t>9</w:t>
            </w:r>
            <w:r w:rsidRPr="00CD2B54">
              <w:rPr>
                <w:rFonts w:ascii="Times New Roman" w:hAnsi="Times New Roman" w:cs="Times New Roman"/>
                <w:sz w:val="24"/>
                <w:szCs w:val="24"/>
              </w:rPr>
              <w:t xml:space="preserve"> </w:t>
            </w:r>
            <w:r w:rsidRPr="00CD2B54">
              <w:rPr>
                <w:rFonts w:ascii="Times New Roman" w:hAnsi="Times New Roman" w:cs="Times New Roman"/>
                <w:b/>
                <w:bCs/>
                <w:color w:val="0000FF"/>
                <w:sz w:val="24"/>
                <w:szCs w:val="24"/>
              </w:rPr>
              <w:t>български съдии с поне 3 години стаж на ниво районен, окръжен или апелативен съд.</w:t>
            </w:r>
            <w:r w:rsidRPr="00CD2B54">
              <w:rPr>
                <w:rFonts w:ascii="Times New Roman" w:hAnsi="Times New Roman" w:cs="Times New Roman"/>
                <w:sz w:val="24"/>
                <w:szCs w:val="24"/>
              </w:rPr>
              <w:t xml:space="preserve"> </w:t>
            </w:r>
          </w:p>
          <w:p w:rsidR="003E08C4" w:rsidRPr="00CD2B54" w:rsidRDefault="003E08C4" w:rsidP="004326E6">
            <w:pPr>
              <w:spacing w:before="120" w:after="120" w:line="240" w:lineRule="auto"/>
              <w:jc w:val="both"/>
              <w:rPr>
                <w:rFonts w:ascii="Times New Roman" w:hAnsi="Times New Roman" w:cs="Times New Roman"/>
                <w:sz w:val="24"/>
                <w:szCs w:val="24"/>
              </w:rPr>
            </w:pPr>
          </w:p>
        </w:tc>
      </w:tr>
    </w:tbl>
    <w:p w:rsidR="003E08C4" w:rsidRPr="00CD2B54" w:rsidRDefault="003E08C4" w:rsidP="002350FB">
      <w:pPr>
        <w:widowControl w:val="0"/>
        <w:autoSpaceDE w:val="0"/>
        <w:autoSpaceDN w:val="0"/>
        <w:adjustRightInd w:val="0"/>
        <w:spacing w:before="1" w:after="0" w:line="240" w:lineRule="auto"/>
        <w:ind w:right="67"/>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4589"/>
      </w:tblGrid>
      <w:tr w:rsidR="003E08C4" w:rsidRPr="00CD2B54">
        <w:tc>
          <w:tcPr>
            <w:tcW w:w="9180" w:type="dxa"/>
            <w:gridSpan w:val="2"/>
            <w:shd w:val="clear" w:color="auto" w:fill="E6E6E6"/>
          </w:tcPr>
          <w:p w:rsidR="003E08C4" w:rsidRPr="00CD2B54" w:rsidRDefault="003E08C4" w:rsidP="004326E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Дейност № 3, Цел 2 и 3: Изграждане на вътрешна мрежа за обмен на информация между съдиите в България:</w:t>
            </w:r>
          </w:p>
        </w:tc>
      </w:tr>
      <w:tr w:rsidR="003E08C4" w:rsidRPr="00CD2B54">
        <w:tc>
          <w:tcPr>
            <w:tcW w:w="4591" w:type="dxa"/>
          </w:tcPr>
          <w:p w:rsidR="003E08C4" w:rsidRPr="00CD2B54" w:rsidRDefault="003E08C4" w:rsidP="004326E6">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а) Резултат/продукт </w:t>
            </w:r>
          </w:p>
          <w:p w:rsidR="003E08C4" w:rsidRPr="00CD2B54" w:rsidRDefault="003E08C4" w:rsidP="004326E6">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Описание на резултата/продукта и количество/брой</w:t>
            </w:r>
          </w:p>
        </w:tc>
        <w:tc>
          <w:tcPr>
            <w:tcW w:w="4589" w:type="dxa"/>
          </w:tcPr>
          <w:p w:rsidR="003E08C4" w:rsidRPr="00CD2B54" w:rsidRDefault="003E08C4" w:rsidP="004326E6">
            <w:pPr>
              <w:spacing w:before="120" w:after="120" w:line="240" w:lineRule="auto"/>
              <w:jc w:val="both"/>
              <w:rPr>
                <w:rFonts w:ascii="Times New Roman" w:hAnsi="Times New Roman" w:cs="Times New Roman"/>
                <w:sz w:val="24"/>
                <w:szCs w:val="24"/>
              </w:rPr>
            </w:pPr>
            <w:r w:rsidRPr="00FD2539">
              <w:rPr>
                <w:rFonts w:ascii="Times New Roman" w:hAnsi="Times New Roman" w:cs="Times New Roman"/>
                <w:sz w:val="24"/>
                <w:szCs w:val="24"/>
              </w:rPr>
              <w:t xml:space="preserve">Стартира </w:t>
            </w:r>
            <w:r w:rsidRPr="00CD2B54">
              <w:rPr>
                <w:rFonts w:ascii="Times New Roman" w:hAnsi="Times New Roman" w:cs="Times New Roman"/>
                <w:sz w:val="24"/>
                <w:szCs w:val="24"/>
              </w:rPr>
              <w:t xml:space="preserve">изграждането на вътрешна мрежа за обмен на информация,  като целта е командированите съдии да бъдат адресати на въпроси от свои колеги, свързани с функционирането на ЕСПЧ и неговата практика. </w:t>
            </w:r>
          </w:p>
          <w:p w:rsidR="003E08C4" w:rsidRPr="00CD2B54" w:rsidRDefault="003E08C4" w:rsidP="004326E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 </w:t>
            </w:r>
          </w:p>
        </w:tc>
      </w:tr>
      <w:tr w:rsidR="003E08C4" w:rsidRPr="00CD2B54">
        <w:tc>
          <w:tcPr>
            <w:tcW w:w="4591" w:type="dxa"/>
          </w:tcPr>
          <w:p w:rsidR="003E08C4" w:rsidRPr="00CD2B54" w:rsidRDefault="003E08C4" w:rsidP="004326E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б) Индикатор за постигнатия резултат </w:t>
            </w:r>
          </w:p>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Посочете измерим параметър</w:t>
            </w:r>
          </w:p>
        </w:tc>
        <w:tc>
          <w:tcPr>
            <w:tcW w:w="4589" w:type="dxa"/>
          </w:tcPr>
          <w:p w:rsidR="003E08C4" w:rsidRPr="00CD2B54" w:rsidRDefault="003E08C4" w:rsidP="00B228A3">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1. публикуване на интернет страницата на ВСС на контакти за връзка с командированите в Страсбург съдии –  </w:t>
            </w:r>
            <w:r w:rsidRPr="00CD2B54">
              <w:rPr>
                <w:rFonts w:ascii="Times New Roman" w:hAnsi="Times New Roman" w:cs="Times New Roman"/>
                <w:color w:val="0000FF"/>
                <w:sz w:val="24"/>
                <w:szCs w:val="24"/>
              </w:rPr>
              <w:t>публикувани са контактите за връзка с първите 3 командировани в ЕСПЧ (степен на изпълнение на индикатора - 1/3)</w:t>
            </w:r>
          </w:p>
          <w:p w:rsidR="003E08C4" w:rsidRPr="00CD2B54" w:rsidRDefault="003E08C4" w:rsidP="00B228A3">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2. създаване на форум с ограничен достъп за магистрати  -</w:t>
            </w:r>
            <w:r w:rsidRPr="00CD2B54">
              <w:rPr>
                <w:rFonts w:ascii="Times New Roman" w:hAnsi="Times New Roman" w:cs="Times New Roman"/>
                <w:color w:val="0000FF"/>
                <w:sz w:val="24"/>
                <w:szCs w:val="24"/>
              </w:rPr>
              <w:t xml:space="preserve"> 1 брой  - предстои да бъде изпълнен през 2014г. </w:t>
            </w:r>
          </w:p>
        </w:tc>
      </w:tr>
      <w:tr w:rsidR="003E08C4" w:rsidRPr="00CD2B54">
        <w:tc>
          <w:tcPr>
            <w:tcW w:w="4591" w:type="dxa"/>
          </w:tcPr>
          <w:p w:rsidR="003E08C4" w:rsidRPr="00CD2B54" w:rsidRDefault="003E08C4" w:rsidP="004326E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в) Информация за проверка на индикатора </w:t>
            </w:r>
          </w:p>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Къде може да бъде намерена информация за индикатора?</w:t>
            </w:r>
          </w:p>
        </w:tc>
        <w:tc>
          <w:tcPr>
            <w:tcW w:w="4589" w:type="dxa"/>
          </w:tcPr>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 интернет страница на ВСС </w:t>
            </w:r>
          </w:p>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 доклади за напредъка по проекта </w:t>
            </w:r>
          </w:p>
        </w:tc>
      </w:tr>
      <w:tr w:rsidR="003E08C4" w:rsidRPr="00CD2B54">
        <w:tc>
          <w:tcPr>
            <w:tcW w:w="4591" w:type="dxa"/>
          </w:tcPr>
          <w:p w:rsidR="003E08C4" w:rsidRPr="00CD2B54" w:rsidRDefault="003E08C4" w:rsidP="004326E6">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Целева група: </w:t>
            </w:r>
            <w:r w:rsidRPr="00CD2B54">
              <w:rPr>
                <w:rFonts w:ascii="Times New Roman" w:hAnsi="Times New Roman" w:cs="Times New Roman"/>
                <w:b/>
                <w:bCs/>
                <w:color w:val="0000FF"/>
                <w:sz w:val="24"/>
                <w:szCs w:val="24"/>
              </w:rPr>
              <w:t xml:space="preserve">всички български магистрати </w:t>
            </w:r>
          </w:p>
          <w:p w:rsidR="003E08C4" w:rsidRPr="00CD2B54" w:rsidRDefault="003E08C4" w:rsidP="004326E6">
            <w:pPr>
              <w:spacing w:before="120" w:after="120" w:line="240" w:lineRule="auto"/>
              <w:jc w:val="both"/>
              <w:rPr>
                <w:rFonts w:ascii="Times New Roman" w:hAnsi="Times New Roman" w:cs="Times New Roman"/>
                <w:sz w:val="24"/>
                <w:szCs w:val="24"/>
              </w:rPr>
            </w:pPr>
          </w:p>
        </w:tc>
      </w:tr>
    </w:tbl>
    <w:p w:rsidR="003E08C4" w:rsidRPr="00CD2B54" w:rsidRDefault="003E08C4" w:rsidP="002350FB">
      <w:pPr>
        <w:widowControl w:val="0"/>
        <w:autoSpaceDE w:val="0"/>
        <w:autoSpaceDN w:val="0"/>
        <w:adjustRightInd w:val="0"/>
        <w:spacing w:before="1" w:after="0" w:line="240" w:lineRule="auto"/>
        <w:ind w:right="67"/>
        <w:rPr>
          <w:rFonts w:ascii="Times New Roman" w:hAnsi="Times New Roman" w:cs="Times New Roman"/>
          <w:b/>
          <w:bCs/>
          <w:sz w:val="24"/>
          <w:szCs w:val="24"/>
        </w:rPr>
      </w:pPr>
    </w:p>
    <w:p w:rsidR="003E08C4" w:rsidRPr="00CD2B54" w:rsidRDefault="003E08C4" w:rsidP="002350FB">
      <w:pPr>
        <w:widowControl w:val="0"/>
        <w:autoSpaceDE w:val="0"/>
        <w:autoSpaceDN w:val="0"/>
        <w:adjustRightInd w:val="0"/>
        <w:spacing w:before="1" w:after="0" w:line="240" w:lineRule="auto"/>
        <w:ind w:right="67"/>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4589"/>
      </w:tblGrid>
      <w:tr w:rsidR="003E08C4" w:rsidRPr="00CD2B54">
        <w:tc>
          <w:tcPr>
            <w:tcW w:w="9180" w:type="dxa"/>
            <w:gridSpan w:val="2"/>
            <w:shd w:val="clear" w:color="auto" w:fill="E6E6E6"/>
          </w:tcPr>
          <w:p w:rsidR="003E08C4" w:rsidRPr="00CD2B54" w:rsidRDefault="003E08C4" w:rsidP="004326E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Дейност № 1, Цел 4: Анализ на практиката и подходите при оценка на натовареността на магистратите по отношение на качествени показатели, възприети от отделните страни - членки на ЕС и обмен на опит с държави с по-богат опит в тази насока:</w:t>
            </w:r>
          </w:p>
        </w:tc>
      </w:tr>
      <w:tr w:rsidR="003E08C4" w:rsidRPr="00CD2B54">
        <w:tc>
          <w:tcPr>
            <w:tcW w:w="4591" w:type="dxa"/>
          </w:tcPr>
          <w:p w:rsidR="003E08C4" w:rsidRPr="00CD2B54" w:rsidRDefault="003E08C4" w:rsidP="004326E6">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а) Резултат/продукт </w:t>
            </w:r>
          </w:p>
          <w:p w:rsidR="003E08C4" w:rsidRPr="00CD2B54" w:rsidRDefault="003E08C4" w:rsidP="004326E6">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Описание на резултата/продукта и количество/брой</w:t>
            </w:r>
          </w:p>
        </w:tc>
        <w:tc>
          <w:tcPr>
            <w:tcW w:w="4589" w:type="dxa"/>
          </w:tcPr>
          <w:p w:rsidR="003E08C4" w:rsidRPr="00CD2B54" w:rsidRDefault="003E08C4" w:rsidP="00FA4A81">
            <w:pPr>
              <w:spacing w:before="120" w:after="120" w:line="240" w:lineRule="auto"/>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 Реализирано </w:t>
            </w:r>
            <w:r w:rsidRPr="00CD2B54">
              <w:rPr>
                <w:rFonts w:ascii="Times New Roman" w:hAnsi="Times New Roman" w:cs="Times New Roman"/>
                <w:b/>
                <w:bCs/>
                <w:color w:val="0000FF"/>
                <w:sz w:val="24"/>
                <w:szCs w:val="24"/>
              </w:rPr>
              <w:t xml:space="preserve">работно посещение </w:t>
            </w:r>
            <w:r w:rsidRPr="00CD2B54">
              <w:rPr>
                <w:rFonts w:ascii="Times New Roman" w:hAnsi="Times New Roman" w:cs="Times New Roman"/>
                <w:color w:val="0000FF"/>
                <w:sz w:val="24"/>
                <w:szCs w:val="24"/>
              </w:rPr>
              <w:t xml:space="preserve">в СЕ – </w:t>
            </w:r>
            <w:r w:rsidRPr="00CD2B54">
              <w:rPr>
                <w:rFonts w:ascii="Times New Roman" w:hAnsi="Times New Roman" w:cs="Times New Roman"/>
                <w:b/>
                <w:bCs/>
                <w:color w:val="0000FF"/>
                <w:sz w:val="24"/>
                <w:szCs w:val="24"/>
              </w:rPr>
              <w:t>1 брой</w:t>
            </w:r>
          </w:p>
          <w:p w:rsidR="003E08C4" w:rsidRPr="00CD2B54" w:rsidRDefault="003E08C4" w:rsidP="00FA4A81">
            <w:pPr>
              <w:spacing w:before="120" w:after="120" w:line="240" w:lineRule="auto"/>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 Извършен </w:t>
            </w:r>
            <w:r w:rsidRPr="00CD2B54">
              <w:rPr>
                <w:rFonts w:ascii="Times New Roman" w:hAnsi="Times New Roman" w:cs="Times New Roman"/>
                <w:b/>
                <w:bCs/>
                <w:color w:val="0000FF"/>
                <w:sz w:val="24"/>
                <w:szCs w:val="24"/>
              </w:rPr>
              <w:t>анализ</w:t>
            </w:r>
            <w:r w:rsidRPr="00CD2B54">
              <w:rPr>
                <w:rFonts w:ascii="Times New Roman" w:hAnsi="Times New Roman" w:cs="Times New Roman"/>
                <w:color w:val="0000FF"/>
                <w:sz w:val="24"/>
                <w:szCs w:val="24"/>
              </w:rPr>
              <w:t xml:space="preserve"> на практиката и подходите при оценка на натовареността на магистратите по отношение на качествени показатели, възприети от отделните страни - членки на ЕС и идентифициране на страна-членка на ЕС или ЕИП за провеждане на работна среща по дейност 2 – </w:t>
            </w:r>
            <w:r w:rsidRPr="00CD2B54">
              <w:rPr>
                <w:rFonts w:ascii="Times New Roman" w:hAnsi="Times New Roman" w:cs="Times New Roman"/>
                <w:b/>
                <w:bCs/>
                <w:color w:val="0000FF"/>
                <w:sz w:val="24"/>
                <w:szCs w:val="24"/>
              </w:rPr>
              <w:t>1 брой</w:t>
            </w:r>
            <w:r w:rsidRPr="00CD2B54">
              <w:rPr>
                <w:rFonts w:ascii="Times New Roman" w:hAnsi="Times New Roman" w:cs="Times New Roman"/>
                <w:color w:val="0000FF"/>
                <w:sz w:val="24"/>
                <w:szCs w:val="24"/>
              </w:rPr>
              <w:t xml:space="preserve"> </w:t>
            </w:r>
          </w:p>
          <w:p w:rsidR="003E08C4" w:rsidRDefault="003E08C4" w:rsidP="00FA4A81">
            <w:pPr>
              <w:spacing w:before="120" w:after="120" w:line="240" w:lineRule="auto"/>
              <w:rPr>
                <w:rFonts w:ascii="Times New Roman" w:hAnsi="Times New Roman" w:cs="Times New Roman"/>
                <w:b/>
                <w:bCs/>
                <w:color w:val="0000FF"/>
                <w:sz w:val="24"/>
                <w:szCs w:val="24"/>
              </w:rPr>
            </w:pPr>
            <w:r w:rsidRPr="00CD2B54">
              <w:rPr>
                <w:rFonts w:ascii="Times New Roman" w:hAnsi="Times New Roman" w:cs="Times New Roman"/>
                <w:color w:val="0000FF"/>
                <w:sz w:val="24"/>
                <w:szCs w:val="24"/>
              </w:rPr>
              <w:t xml:space="preserve">- сформирани </w:t>
            </w:r>
            <w:r w:rsidRPr="00CD2B54">
              <w:rPr>
                <w:rFonts w:ascii="Times New Roman" w:hAnsi="Times New Roman" w:cs="Times New Roman"/>
                <w:b/>
                <w:bCs/>
                <w:color w:val="0000FF"/>
                <w:sz w:val="24"/>
                <w:szCs w:val="24"/>
              </w:rPr>
              <w:t>работни групи</w:t>
            </w:r>
            <w:r w:rsidRPr="00CD2B54">
              <w:rPr>
                <w:rFonts w:ascii="Times New Roman" w:hAnsi="Times New Roman" w:cs="Times New Roman"/>
                <w:color w:val="0000FF"/>
                <w:sz w:val="24"/>
                <w:szCs w:val="24"/>
              </w:rPr>
              <w:t xml:space="preserve"> по дейност 2; - </w:t>
            </w:r>
            <w:r w:rsidRPr="00CD2B54">
              <w:rPr>
                <w:rFonts w:ascii="Times New Roman" w:hAnsi="Times New Roman" w:cs="Times New Roman"/>
                <w:b/>
                <w:bCs/>
                <w:color w:val="0000FF"/>
                <w:sz w:val="24"/>
                <w:szCs w:val="24"/>
              </w:rPr>
              <w:t xml:space="preserve">2 броя  </w:t>
            </w:r>
          </w:p>
          <w:p w:rsidR="003E08C4" w:rsidRDefault="003E08C4" w:rsidP="00FA4A81">
            <w:pPr>
              <w:spacing w:before="120" w:after="120" w:line="240" w:lineRule="auto"/>
              <w:rPr>
                <w:rFonts w:ascii="Times New Roman" w:hAnsi="Times New Roman" w:cs="Times New Roman"/>
                <w:b/>
                <w:bCs/>
                <w:color w:val="0000FF"/>
                <w:sz w:val="24"/>
                <w:szCs w:val="24"/>
              </w:rPr>
            </w:pPr>
          </w:p>
          <w:p w:rsidR="003E08C4" w:rsidRPr="00CD2B54" w:rsidRDefault="003E08C4" w:rsidP="00FA4A81">
            <w:pPr>
              <w:spacing w:before="120" w:after="120" w:line="240" w:lineRule="auto"/>
              <w:rPr>
                <w:rFonts w:ascii="Times New Roman" w:hAnsi="Times New Roman" w:cs="Times New Roman"/>
                <w:b/>
                <w:bCs/>
                <w:sz w:val="24"/>
                <w:szCs w:val="24"/>
              </w:rPr>
            </w:pPr>
          </w:p>
        </w:tc>
      </w:tr>
      <w:tr w:rsidR="003E08C4" w:rsidRPr="00CD2B54">
        <w:tc>
          <w:tcPr>
            <w:tcW w:w="4591" w:type="dxa"/>
          </w:tcPr>
          <w:p w:rsidR="003E08C4" w:rsidRPr="00CD2B54" w:rsidRDefault="003E08C4" w:rsidP="004326E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б) Индикатор за постигнатия резултат </w:t>
            </w:r>
          </w:p>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Посочете измерим параметър</w:t>
            </w:r>
          </w:p>
        </w:tc>
        <w:tc>
          <w:tcPr>
            <w:tcW w:w="4589" w:type="dxa"/>
          </w:tcPr>
          <w:p w:rsidR="003E08C4" w:rsidRPr="00CD2B54" w:rsidRDefault="003E08C4" w:rsidP="00FA4A81">
            <w:pPr>
              <w:spacing w:before="120" w:after="120" w:line="240" w:lineRule="auto"/>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 Реализирано </w:t>
            </w:r>
            <w:r w:rsidRPr="00CD2B54">
              <w:rPr>
                <w:rFonts w:ascii="Times New Roman" w:hAnsi="Times New Roman" w:cs="Times New Roman"/>
                <w:b/>
                <w:bCs/>
                <w:color w:val="0000FF"/>
                <w:sz w:val="24"/>
                <w:szCs w:val="24"/>
              </w:rPr>
              <w:t xml:space="preserve">работно посещение </w:t>
            </w:r>
            <w:r w:rsidRPr="00CD2B54">
              <w:rPr>
                <w:rFonts w:ascii="Times New Roman" w:hAnsi="Times New Roman" w:cs="Times New Roman"/>
                <w:color w:val="0000FF"/>
                <w:sz w:val="24"/>
                <w:szCs w:val="24"/>
              </w:rPr>
              <w:t xml:space="preserve">в СЕ – целева стойност </w:t>
            </w:r>
            <w:r w:rsidRPr="00CD2B54">
              <w:rPr>
                <w:rFonts w:ascii="Times New Roman" w:hAnsi="Times New Roman" w:cs="Times New Roman"/>
                <w:b/>
                <w:bCs/>
                <w:color w:val="0000FF"/>
                <w:sz w:val="24"/>
                <w:szCs w:val="24"/>
              </w:rPr>
              <w:t xml:space="preserve">1 (изпълнен) </w:t>
            </w:r>
          </w:p>
          <w:p w:rsidR="003E08C4" w:rsidRPr="00CD2B54" w:rsidRDefault="003E08C4" w:rsidP="00FA4A81">
            <w:pPr>
              <w:spacing w:before="120" w:after="120" w:line="240" w:lineRule="auto"/>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 Извършен </w:t>
            </w:r>
            <w:r w:rsidRPr="00CD2B54">
              <w:rPr>
                <w:rFonts w:ascii="Times New Roman" w:hAnsi="Times New Roman" w:cs="Times New Roman"/>
                <w:b/>
                <w:bCs/>
                <w:color w:val="0000FF"/>
                <w:sz w:val="24"/>
                <w:szCs w:val="24"/>
              </w:rPr>
              <w:t>анализ</w:t>
            </w:r>
            <w:r w:rsidRPr="00CD2B54">
              <w:rPr>
                <w:rFonts w:ascii="Times New Roman" w:hAnsi="Times New Roman" w:cs="Times New Roman"/>
                <w:color w:val="0000FF"/>
                <w:sz w:val="24"/>
                <w:szCs w:val="24"/>
              </w:rPr>
              <w:t xml:space="preserve"> на практиката и подходите при оценка на натовареността на магистратите по отношение на качествени показатели – </w:t>
            </w:r>
            <w:r w:rsidRPr="00CD2B54">
              <w:rPr>
                <w:rFonts w:ascii="Times New Roman" w:hAnsi="Times New Roman" w:cs="Times New Roman"/>
                <w:b/>
                <w:bCs/>
                <w:color w:val="0000FF"/>
                <w:sz w:val="24"/>
                <w:szCs w:val="24"/>
              </w:rPr>
              <w:t>целева стойност 1 (изпълнен)</w:t>
            </w:r>
          </w:p>
          <w:p w:rsidR="003E08C4" w:rsidRPr="00CD2B54" w:rsidRDefault="003E08C4" w:rsidP="00FA4A81">
            <w:pPr>
              <w:spacing w:before="120" w:after="120" w:line="240" w:lineRule="auto"/>
              <w:jc w:val="both"/>
              <w:rPr>
                <w:rFonts w:ascii="Times New Roman" w:hAnsi="Times New Roman" w:cs="Times New Roman"/>
                <w:sz w:val="24"/>
                <w:szCs w:val="24"/>
              </w:rPr>
            </w:pPr>
            <w:r w:rsidRPr="00CD2B54">
              <w:rPr>
                <w:rFonts w:ascii="Times New Roman" w:hAnsi="Times New Roman" w:cs="Times New Roman"/>
                <w:color w:val="0000FF"/>
                <w:sz w:val="24"/>
                <w:szCs w:val="24"/>
              </w:rPr>
              <w:t xml:space="preserve">- сформирани </w:t>
            </w:r>
            <w:r w:rsidRPr="00CD2B54">
              <w:rPr>
                <w:rFonts w:ascii="Times New Roman" w:hAnsi="Times New Roman" w:cs="Times New Roman"/>
                <w:b/>
                <w:bCs/>
                <w:color w:val="0000FF"/>
                <w:sz w:val="24"/>
                <w:szCs w:val="24"/>
              </w:rPr>
              <w:t>работни групи</w:t>
            </w:r>
            <w:r w:rsidRPr="00CD2B54">
              <w:rPr>
                <w:rFonts w:ascii="Times New Roman" w:hAnsi="Times New Roman" w:cs="Times New Roman"/>
                <w:color w:val="0000FF"/>
                <w:sz w:val="24"/>
                <w:szCs w:val="24"/>
              </w:rPr>
              <w:t xml:space="preserve"> по дейност 2; - </w:t>
            </w:r>
            <w:r w:rsidRPr="00CD2B54">
              <w:rPr>
                <w:rFonts w:ascii="Times New Roman" w:hAnsi="Times New Roman" w:cs="Times New Roman"/>
                <w:b/>
                <w:bCs/>
                <w:color w:val="0000FF"/>
                <w:sz w:val="24"/>
                <w:szCs w:val="24"/>
              </w:rPr>
              <w:t xml:space="preserve">целева стойност 2, степен на изпълнение – 1  </w:t>
            </w:r>
          </w:p>
        </w:tc>
      </w:tr>
      <w:tr w:rsidR="003E08C4" w:rsidRPr="00CD2B54">
        <w:tc>
          <w:tcPr>
            <w:tcW w:w="4591" w:type="dxa"/>
          </w:tcPr>
          <w:p w:rsidR="003E08C4" w:rsidRPr="00CD2B54" w:rsidRDefault="003E08C4" w:rsidP="004326E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в) Информация за проверка на индикатора </w:t>
            </w:r>
          </w:p>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Къде може да бъде намерена информация за индикатора?</w:t>
            </w:r>
          </w:p>
        </w:tc>
        <w:tc>
          <w:tcPr>
            <w:tcW w:w="4589" w:type="dxa"/>
          </w:tcPr>
          <w:p w:rsidR="003E08C4" w:rsidRPr="00CD2B54" w:rsidRDefault="003E08C4" w:rsidP="004326E6">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 доклади за напредъка по проекта </w:t>
            </w:r>
          </w:p>
        </w:tc>
      </w:tr>
      <w:tr w:rsidR="003E08C4" w:rsidRPr="00CD2B54">
        <w:tc>
          <w:tcPr>
            <w:tcW w:w="4591" w:type="dxa"/>
          </w:tcPr>
          <w:p w:rsidR="003E08C4" w:rsidRPr="00CD2B54" w:rsidRDefault="003E08C4" w:rsidP="004326E6">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Целева група:</w:t>
            </w:r>
            <w:r w:rsidRPr="00CD2B54">
              <w:t xml:space="preserve"> </w:t>
            </w:r>
            <w:r w:rsidRPr="00CD2B54">
              <w:rPr>
                <w:rFonts w:ascii="Times New Roman" w:hAnsi="Times New Roman" w:cs="Times New Roman"/>
                <w:b/>
                <w:bCs/>
                <w:color w:val="0000FF"/>
                <w:sz w:val="24"/>
                <w:szCs w:val="24"/>
              </w:rPr>
              <w:t xml:space="preserve">български магистрати и представители на Съвета на Европа, Кралство Норвегия и страни - членки на ЕС с богат опит и добри практики в тази област </w:t>
            </w:r>
          </w:p>
          <w:p w:rsidR="003E08C4" w:rsidRPr="00CD2B54" w:rsidRDefault="003E08C4" w:rsidP="004326E6">
            <w:pPr>
              <w:spacing w:before="120" w:after="120" w:line="240" w:lineRule="auto"/>
              <w:jc w:val="both"/>
              <w:rPr>
                <w:rFonts w:ascii="Times New Roman" w:hAnsi="Times New Roman" w:cs="Times New Roman"/>
                <w:sz w:val="24"/>
                <w:szCs w:val="24"/>
              </w:rPr>
            </w:pPr>
          </w:p>
        </w:tc>
      </w:tr>
    </w:tbl>
    <w:p w:rsidR="003E08C4" w:rsidRPr="00CD2B54" w:rsidRDefault="003E08C4" w:rsidP="002350FB">
      <w:pPr>
        <w:widowControl w:val="0"/>
        <w:autoSpaceDE w:val="0"/>
        <w:autoSpaceDN w:val="0"/>
        <w:adjustRightInd w:val="0"/>
        <w:spacing w:before="1" w:after="0" w:line="240" w:lineRule="auto"/>
        <w:ind w:right="67"/>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4589"/>
      </w:tblGrid>
      <w:tr w:rsidR="003E08C4" w:rsidRPr="00CD2B54">
        <w:tc>
          <w:tcPr>
            <w:tcW w:w="9180" w:type="dxa"/>
            <w:gridSpan w:val="2"/>
            <w:shd w:val="clear" w:color="auto" w:fill="E6E6E6"/>
          </w:tcPr>
          <w:p w:rsidR="003E08C4" w:rsidRPr="00CD2B54" w:rsidRDefault="003E08C4" w:rsidP="004326E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Дейност № 2, Цел 4:  Провеждане на съвместни работни групи от български магистрати и представители на Съвета на Европа, Кралство Норвегия и страни - членки на ЕС с богат опит и добри практики в тази област:</w:t>
            </w:r>
          </w:p>
        </w:tc>
      </w:tr>
      <w:tr w:rsidR="003E08C4" w:rsidRPr="00CD2B54">
        <w:tc>
          <w:tcPr>
            <w:tcW w:w="4591" w:type="dxa"/>
          </w:tcPr>
          <w:p w:rsidR="003E08C4" w:rsidRPr="00CD2B54" w:rsidRDefault="003E08C4" w:rsidP="004326E6">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 xml:space="preserve">а) Резултат/продукт </w:t>
            </w:r>
          </w:p>
          <w:p w:rsidR="003E08C4" w:rsidRPr="00CD2B54" w:rsidRDefault="003E08C4" w:rsidP="004326E6">
            <w:pPr>
              <w:spacing w:before="120" w:after="120" w:line="240" w:lineRule="auto"/>
              <w:rPr>
                <w:rFonts w:ascii="Times New Roman" w:hAnsi="Times New Roman" w:cs="Times New Roman"/>
                <w:sz w:val="24"/>
                <w:szCs w:val="24"/>
              </w:rPr>
            </w:pPr>
            <w:r w:rsidRPr="00CD2B54">
              <w:rPr>
                <w:rFonts w:ascii="Times New Roman" w:hAnsi="Times New Roman" w:cs="Times New Roman"/>
                <w:sz w:val="24"/>
                <w:szCs w:val="24"/>
              </w:rPr>
              <w:t>Описание на резултата/продукта и количество/брой</w:t>
            </w:r>
          </w:p>
        </w:tc>
        <w:tc>
          <w:tcPr>
            <w:tcW w:w="4589" w:type="dxa"/>
          </w:tcPr>
          <w:p w:rsidR="003E08C4" w:rsidRPr="00CD2B54" w:rsidRDefault="003E08C4" w:rsidP="00CD78CE">
            <w:pPr>
              <w:spacing w:before="120" w:after="120" w:line="240" w:lineRule="auto"/>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 провеждане на една </w:t>
            </w:r>
            <w:r w:rsidRPr="00CD2B54">
              <w:rPr>
                <w:rFonts w:ascii="Times New Roman" w:hAnsi="Times New Roman" w:cs="Times New Roman"/>
                <w:b/>
                <w:bCs/>
                <w:color w:val="0000FF"/>
                <w:sz w:val="24"/>
                <w:szCs w:val="24"/>
              </w:rPr>
              <w:t xml:space="preserve">съвместна работна група в България </w:t>
            </w:r>
            <w:r w:rsidRPr="00CD2B54">
              <w:rPr>
                <w:rFonts w:ascii="Times New Roman" w:hAnsi="Times New Roman" w:cs="Times New Roman"/>
                <w:color w:val="0000FF"/>
                <w:sz w:val="24"/>
                <w:szCs w:val="24"/>
              </w:rPr>
              <w:t xml:space="preserve">и една </w:t>
            </w:r>
            <w:r w:rsidRPr="00CD2B54">
              <w:rPr>
                <w:rFonts w:ascii="Times New Roman" w:hAnsi="Times New Roman" w:cs="Times New Roman"/>
                <w:b/>
                <w:bCs/>
                <w:color w:val="0000FF"/>
                <w:sz w:val="24"/>
                <w:szCs w:val="24"/>
              </w:rPr>
              <w:t>съвместна работна група в страна-членка на ЕС или ЕИП</w:t>
            </w:r>
            <w:r w:rsidRPr="00CD2B54">
              <w:rPr>
                <w:rFonts w:ascii="Times New Roman" w:hAnsi="Times New Roman" w:cs="Times New Roman"/>
                <w:color w:val="0000FF"/>
                <w:sz w:val="24"/>
                <w:szCs w:val="24"/>
              </w:rPr>
              <w:t xml:space="preserve">, в която да бъдат проучени добрите практики при оценка на натовареността на магистратите, групите са съставени от български магистрати и представители на Съвета на Европа, Кралство Норвегия и страни - членки на ЕС с богат опит и добри практики в тази област – </w:t>
            </w:r>
            <w:r w:rsidRPr="00CD2B54">
              <w:rPr>
                <w:rFonts w:ascii="Times New Roman" w:hAnsi="Times New Roman" w:cs="Times New Roman"/>
                <w:b/>
                <w:bCs/>
                <w:color w:val="0000FF"/>
                <w:sz w:val="24"/>
                <w:szCs w:val="24"/>
              </w:rPr>
              <w:t>брой 2</w:t>
            </w:r>
            <w:r w:rsidRPr="00CD2B54">
              <w:rPr>
                <w:rFonts w:ascii="Times New Roman" w:hAnsi="Times New Roman" w:cs="Times New Roman"/>
                <w:color w:val="0000FF"/>
                <w:sz w:val="24"/>
                <w:szCs w:val="24"/>
              </w:rPr>
              <w:t xml:space="preserve"> </w:t>
            </w:r>
          </w:p>
        </w:tc>
      </w:tr>
      <w:tr w:rsidR="003E08C4" w:rsidRPr="00CD2B54">
        <w:tc>
          <w:tcPr>
            <w:tcW w:w="4591" w:type="dxa"/>
          </w:tcPr>
          <w:p w:rsidR="003E08C4" w:rsidRPr="00CD2B54" w:rsidRDefault="003E08C4" w:rsidP="004326E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б) Индикатор за постигнатия резултат </w:t>
            </w:r>
          </w:p>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Посочете измерим параметър</w:t>
            </w:r>
          </w:p>
        </w:tc>
        <w:tc>
          <w:tcPr>
            <w:tcW w:w="4589" w:type="dxa"/>
          </w:tcPr>
          <w:p w:rsidR="003E08C4" w:rsidRDefault="003E08C4" w:rsidP="004326E6">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Съвместни работни групи – целева стойност 2 (степен на изпълнение 1 – в периода 16-18 декември 2013 г. бе проведена съвместната работна група в България)</w:t>
            </w:r>
          </w:p>
          <w:p w:rsidR="003E08C4" w:rsidRPr="00CD2B54" w:rsidRDefault="003E08C4" w:rsidP="004326E6">
            <w:pPr>
              <w:spacing w:before="120" w:after="120" w:line="240" w:lineRule="auto"/>
              <w:jc w:val="both"/>
              <w:rPr>
                <w:rFonts w:ascii="Times New Roman" w:hAnsi="Times New Roman" w:cs="Times New Roman"/>
                <w:color w:val="0000FF"/>
                <w:sz w:val="24"/>
                <w:szCs w:val="24"/>
              </w:rPr>
            </w:pPr>
          </w:p>
        </w:tc>
      </w:tr>
      <w:tr w:rsidR="003E08C4" w:rsidRPr="00CD2B54">
        <w:tc>
          <w:tcPr>
            <w:tcW w:w="4591" w:type="dxa"/>
          </w:tcPr>
          <w:p w:rsidR="003E08C4" w:rsidRPr="00CD2B54" w:rsidRDefault="003E08C4" w:rsidP="004326E6">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 xml:space="preserve">в) Информация за проверка на индикатора </w:t>
            </w:r>
          </w:p>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Къде може да бъде намерена информация за индикатора?</w:t>
            </w:r>
          </w:p>
        </w:tc>
        <w:tc>
          <w:tcPr>
            <w:tcW w:w="4589" w:type="dxa"/>
          </w:tcPr>
          <w:p w:rsidR="003E08C4" w:rsidRDefault="003E08C4" w:rsidP="004326E6">
            <w:pPr>
              <w:spacing w:before="120" w:after="120" w:line="240" w:lineRule="auto"/>
              <w:jc w:val="both"/>
              <w:rPr>
                <w:rFonts w:ascii="Times New Roman" w:hAnsi="Times New Roman" w:cs="Times New Roman"/>
                <w:color w:val="0000FF"/>
                <w:sz w:val="24"/>
                <w:szCs w:val="24"/>
              </w:rPr>
            </w:pPr>
            <w:r w:rsidRPr="00CD2B54">
              <w:rPr>
                <w:rFonts w:ascii="Times New Roman" w:hAnsi="Times New Roman" w:cs="Times New Roman"/>
                <w:color w:val="0000FF"/>
                <w:sz w:val="24"/>
                <w:szCs w:val="24"/>
              </w:rPr>
              <w:t xml:space="preserve">- Доклади за напредъка по проекта </w:t>
            </w:r>
          </w:p>
          <w:p w:rsidR="003E08C4" w:rsidRDefault="003E08C4" w:rsidP="004326E6">
            <w:pPr>
              <w:spacing w:before="120" w:after="120" w:line="240" w:lineRule="auto"/>
              <w:jc w:val="both"/>
              <w:rPr>
                <w:rFonts w:ascii="Times New Roman" w:hAnsi="Times New Roman" w:cs="Times New Roman"/>
                <w:color w:val="0000FF"/>
                <w:sz w:val="24"/>
                <w:szCs w:val="24"/>
              </w:rPr>
            </w:pPr>
          </w:p>
          <w:p w:rsidR="003E08C4" w:rsidRDefault="003E08C4" w:rsidP="004326E6">
            <w:pPr>
              <w:spacing w:before="120" w:after="120" w:line="240" w:lineRule="auto"/>
              <w:jc w:val="both"/>
              <w:rPr>
                <w:rFonts w:ascii="Times New Roman" w:hAnsi="Times New Roman" w:cs="Times New Roman"/>
                <w:color w:val="0000FF"/>
                <w:sz w:val="24"/>
                <w:szCs w:val="24"/>
              </w:rPr>
            </w:pPr>
          </w:p>
          <w:p w:rsidR="003E08C4" w:rsidRDefault="003E08C4" w:rsidP="004326E6">
            <w:pPr>
              <w:spacing w:before="120" w:after="120" w:line="240" w:lineRule="auto"/>
              <w:jc w:val="both"/>
              <w:rPr>
                <w:rFonts w:ascii="Times New Roman" w:hAnsi="Times New Roman" w:cs="Times New Roman"/>
                <w:color w:val="0000FF"/>
                <w:sz w:val="24"/>
                <w:szCs w:val="24"/>
              </w:rPr>
            </w:pPr>
          </w:p>
          <w:p w:rsidR="003E08C4" w:rsidRPr="00CD2B54" w:rsidRDefault="003E08C4" w:rsidP="004326E6">
            <w:pPr>
              <w:spacing w:before="120" w:after="120" w:line="240" w:lineRule="auto"/>
              <w:jc w:val="both"/>
              <w:rPr>
                <w:rFonts w:ascii="Times New Roman" w:hAnsi="Times New Roman" w:cs="Times New Roman"/>
                <w:color w:val="0000FF"/>
                <w:sz w:val="24"/>
                <w:szCs w:val="24"/>
              </w:rPr>
            </w:pPr>
          </w:p>
        </w:tc>
      </w:tr>
      <w:tr w:rsidR="003E08C4" w:rsidRPr="00CD2B54">
        <w:tc>
          <w:tcPr>
            <w:tcW w:w="4591" w:type="dxa"/>
          </w:tcPr>
          <w:p w:rsidR="003E08C4" w:rsidRPr="00CD2B54" w:rsidRDefault="003E08C4" w:rsidP="004326E6">
            <w:pPr>
              <w:spacing w:before="120" w:after="120" w:line="240" w:lineRule="auto"/>
              <w:rPr>
                <w:rFonts w:ascii="Times New Roman" w:hAnsi="Times New Roman" w:cs="Times New Roman"/>
                <w:b/>
                <w:bCs/>
                <w:sz w:val="24"/>
                <w:szCs w:val="24"/>
              </w:rPr>
            </w:pPr>
            <w:r w:rsidRPr="00CD2B54">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E08C4" w:rsidRPr="00CD2B54" w:rsidRDefault="003E08C4" w:rsidP="004326E6">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Целева група</w:t>
            </w:r>
            <w:r w:rsidRPr="00CD2B54">
              <w:rPr>
                <w:rFonts w:ascii="Times New Roman" w:hAnsi="Times New Roman" w:cs="Times New Roman"/>
                <w:b/>
                <w:bCs/>
                <w:color w:val="0000FF"/>
                <w:sz w:val="24"/>
                <w:szCs w:val="24"/>
              </w:rPr>
              <w:t xml:space="preserve"> български магистрати и представители на Съвета на Европа, Кралство Норвегия и страни - членки на ЕС с богат опит и добри практики в тази област</w:t>
            </w:r>
            <w:r>
              <w:rPr>
                <w:rFonts w:ascii="Times New Roman" w:hAnsi="Times New Roman" w:cs="Times New Roman"/>
                <w:sz w:val="24"/>
                <w:szCs w:val="24"/>
              </w:rPr>
              <w:t xml:space="preserve">. </w:t>
            </w:r>
            <w:r w:rsidRPr="00CD2B54">
              <w:rPr>
                <w:rFonts w:ascii="Times New Roman" w:hAnsi="Times New Roman" w:cs="Times New Roman"/>
                <w:color w:val="0000FF"/>
                <w:sz w:val="24"/>
                <w:szCs w:val="24"/>
              </w:rPr>
              <w:t xml:space="preserve">Във втория междинен доклад за напредък бе предвидено в работната група да вземат участие 3 чуждестранни експерта и 10 български експерти. При изпълнението на проекта бе оценено като целесъобразно покани да бъдат отправени до членове на ВСС от Постоянната комисия за анализ и отчитане на степента на натовареност на органите на съдебната власт (КАОСНОСВ), български магистрати, участващи в </w:t>
            </w:r>
            <w:r w:rsidRPr="00CD2B54">
              <w:rPr>
                <w:rFonts w:ascii="Times New Roman" w:hAnsi="Times New Roman" w:cs="Times New Roman"/>
                <w:i/>
                <w:iCs/>
                <w:color w:val="0000FF"/>
                <w:sz w:val="24"/>
                <w:szCs w:val="24"/>
              </w:rPr>
              <w:t>Работната група за изготвяне на средносрочна стратегия на човешките ресурси в съдебната система към КАОСНОСВ</w:t>
            </w:r>
            <w:r w:rsidRPr="00CD2B54">
              <w:rPr>
                <w:rFonts w:ascii="Times New Roman" w:hAnsi="Times New Roman" w:cs="Times New Roman"/>
                <w:color w:val="0000FF"/>
                <w:sz w:val="24"/>
                <w:szCs w:val="24"/>
              </w:rPr>
              <w:t xml:space="preserve"> към ВСС (съдии</w:t>
            </w:r>
            <w:r>
              <w:rPr>
                <w:rFonts w:ascii="Times New Roman" w:hAnsi="Times New Roman" w:cs="Times New Roman"/>
                <w:color w:val="0000FF"/>
                <w:sz w:val="24"/>
                <w:szCs w:val="24"/>
              </w:rPr>
              <w:t xml:space="preserve">, </w:t>
            </w:r>
            <w:r w:rsidRPr="00CD2B54">
              <w:rPr>
                <w:rFonts w:ascii="Times New Roman" w:hAnsi="Times New Roman" w:cs="Times New Roman"/>
                <w:color w:val="0000FF"/>
                <w:sz w:val="24"/>
                <w:szCs w:val="24"/>
              </w:rPr>
              <w:t>прокурори</w:t>
            </w:r>
            <w:r>
              <w:rPr>
                <w:rFonts w:ascii="Times New Roman" w:hAnsi="Times New Roman" w:cs="Times New Roman"/>
                <w:color w:val="0000FF"/>
                <w:sz w:val="24"/>
                <w:szCs w:val="24"/>
              </w:rPr>
              <w:t xml:space="preserve"> и следователи</w:t>
            </w:r>
            <w:r w:rsidRPr="00CD2B54">
              <w:rPr>
                <w:rFonts w:ascii="Times New Roman" w:hAnsi="Times New Roman" w:cs="Times New Roman"/>
                <w:color w:val="0000FF"/>
                <w:sz w:val="24"/>
                <w:szCs w:val="24"/>
              </w:rPr>
              <w:t xml:space="preserve">, представители на съсловните организации – Съюз на </w:t>
            </w:r>
            <w:r>
              <w:rPr>
                <w:rFonts w:ascii="Times New Roman" w:hAnsi="Times New Roman" w:cs="Times New Roman"/>
                <w:color w:val="0000FF"/>
                <w:sz w:val="24"/>
                <w:szCs w:val="24"/>
              </w:rPr>
              <w:t>съдиите</w:t>
            </w:r>
            <w:r w:rsidRPr="00CD2B54">
              <w:rPr>
                <w:rFonts w:ascii="Times New Roman" w:hAnsi="Times New Roman" w:cs="Times New Roman"/>
                <w:color w:val="0000FF"/>
                <w:sz w:val="24"/>
                <w:szCs w:val="24"/>
              </w:rPr>
              <w:t xml:space="preserve"> в България, Българска съдийска асоциация, Асоциация на българските административни съдии, Камара на следователите в България, Асоциация на прокурорите в България) и представители на НПО – Български институт за правни инициативи, Програма за развитие на съдебната система, Център на НПО – Разград), като на дейността бъде дадена широка гласност сред заинтересованите страни, с цел постигане на оптимални резултати. </w:t>
            </w:r>
          </w:p>
          <w:p w:rsidR="003E08C4" w:rsidRPr="00CD2B54" w:rsidRDefault="003E08C4" w:rsidP="004326E6">
            <w:pPr>
              <w:spacing w:before="120" w:after="120" w:line="240" w:lineRule="auto"/>
              <w:jc w:val="both"/>
              <w:rPr>
                <w:rFonts w:ascii="Times New Roman" w:hAnsi="Times New Roman" w:cs="Times New Roman"/>
                <w:sz w:val="24"/>
                <w:szCs w:val="24"/>
              </w:rPr>
            </w:pPr>
          </w:p>
        </w:tc>
      </w:tr>
    </w:tbl>
    <w:p w:rsidR="003E08C4" w:rsidRPr="00CD2B54" w:rsidRDefault="003E08C4" w:rsidP="002350FB">
      <w:pPr>
        <w:widowControl w:val="0"/>
        <w:autoSpaceDE w:val="0"/>
        <w:autoSpaceDN w:val="0"/>
        <w:adjustRightInd w:val="0"/>
        <w:spacing w:before="1" w:after="0" w:line="240" w:lineRule="auto"/>
        <w:ind w:right="67"/>
        <w:rPr>
          <w:rFonts w:ascii="Times New Roman" w:hAnsi="Times New Roman" w:cs="Times New Roman"/>
          <w:b/>
          <w:bCs/>
          <w:sz w:val="24"/>
          <w:szCs w:val="24"/>
        </w:rPr>
      </w:pPr>
    </w:p>
    <w:p w:rsidR="003E08C4" w:rsidRDefault="003E08C4" w:rsidP="00765AB1">
      <w:pPr>
        <w:spacing w:before="120" w:after="120" w:line="240" w:lineRule="auto"/>
        <w:jc w:val="both"/>
        <w:rPr>
          <w:rFonts w:ascii="Times New Roman" w:hAnsi="Times New Roman" w:cs="Times New Roman"/>
          <w:b/>
          <w:bCs/>
          <w:sz w:val="24"/>
          <w:szCs w:val="24"/>
          <w:u w:val="single"/>
        </w:rPr>
      </w:pPr>
    </w:p>
    <w:p w:rsidR="003E08C4" w:rsidRDefault="003E08C4" w:rsidP="00765AB1">
      <w:pPr>
        <w:spacing w:before="120" w:after="120" w:line="240" w:lineRule="auto"/>
        <w:jc w:val="both"/>
        <w:rPr>
          <w:rFonts w:ascii="Times New Roman" w:hAnsi="Times New Roman" w:cs="Times New Roman"/>
          <w:b/>
          <w:bCs/>
          <w:sz w:val="24"/>
          <w:szCs w:val="24"/>
          <w:u w:val="single"/>
        </w:rPr>
      </w:pPr>
    </w:p>
    <w:p w:rsidR="003E08C4" w:rsidRDefault="003E08C4" w:rsidP="00765AB1">
      <w:pPr>
        <w:spacing w:before="120" w:after="120" w:line="240" w:lineRule="auto"/>
        <w:jc w:val="both"/>
        <w:rPr>
          <w:rFonts w:ascii="Times New Roman" w:hAnsi="Times New Roman" w:cs="Times New Roman"/>
          <w:b/>
          <w:bCs/>
          <w:sz w:val="24"/>
          <w:szCs w:val="24"/>
          <w:u w:val="single"/>
        </w:rPr>
      </w:pPr>
    </w:p>
    <w:p w:rsidR="003E08C4" w:rsidRDefault="003E08C4" w:rsidP="00765AB1">
      <w:pPr>
        <w:spacing w:before="120" w:after="120" w:line="240" w:lineRule="auto"/>
        <w:jc w:val="both"/>
        <w:rPr>
          <w:rFonts w:ascii="Times New Roman" w:hAnsi="Times New Roman" w:cs="Times New Roman"/>
          <w:b/>
          <w:bCs/>
          <w:sz w:val="24"/>
          <w:szCs w:val="24"/>
          <w:u w:val="single"/>
        </w:rPr>
      </w:pPr>
    </w:p>
    <w:p w:rsidR="003E08C4" w:rsidRDefault="003E08C4" w:rsidP="00765AB1">
      <w:pPr>
        <w:spacing w:before="120" w:after="120" w:line="240" w:lineRule="auto"/>
        <w:jc w:val="both"/>
        <w:rPr>
          <w:rFonts w:ascii="Times New Roman" w:hAnsi="Times New Roman" w:cs="Times New Roman"/>
          <w:b/>
          <w:bCs/>
          <w:sz w:val="24"/>
          <w:szCs w:val="24"/>
          <w:u w:val="single"/>
        </w:rPr>
      </w:pPr>
    </w:p>
    <w:p w:rsidR="003E08C4" w:rsidRPr="00CD2B54" w:rsidRDefault="003E08C4" w:rsidP="00765AB1">
      <w:pPr>
        <w:spacing w:before="120" w:after="120" w:line="240" w:lineRule="auto"/>
        <w:jc w:val="both"/>
        <w:rPr>
          <w:rFonts w:ascii="Times New Roman" w:hAnsi="Times New Roman" w:cs="Times New Roman"/>
          <w:b/>
          <w:bCs/>
          <w:sz w:val="24"/>
          <w:szCs w:val="24"/>
          <w:u w:val="single"/>
        </w:rPr>
      </w:pPr>
      <w:r w:rsidRPr="00CD2B54">
        <w:rPr>
          <w:rFonts w:ascii="Times New Roman" w:hAnsi="Times New Roman" w:cs="Times New Roman"/>
          <w:b/>
          <w:bCs/>
          <w:sz w:val="24"/>
          <w:szCs w:val="24"/>
          <w:u w:val="single"/>
        </w:rPr>
        <w:t>III. Декларация и приложени документи</w:t>
      </w:r>
    </w:p>
    <w:p w:rsidR="003E08C4" w:rsidRPr="00CD2B54" w:rsidRDefault="003E08C4" w:rsidP="00765AB1">
      <w:pPr>
        <w:spacing w:before="120" w:after="120" w:line="240" w:lineRule="auto"/>
        <w:jc w:val="both"/>
        <w:rPr>
          <w:rFonts w:ascii="Times New Roman" w:hAnsi="Times New Roman" w:cs="Times New Roman"/>
          <w:b/>
          <w:bCs/>
          <w:sz w:val="24"/>
          <w:szCs w:val="24"/>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8"/>
        <w:gridCol w:w="103"/>
        <w:gridCol w:w="4589"/>
      </w:tblGrid>
      <w:tr w:rsidR="003E08C4" w:rsidRPr="00CD2B54">
        <w:tc>
          <w:tcPr>
            <w:tcW w:w="9212" w:type="dxa"/>
            <w:gridSpan w:val="3"/>
            <w:shd w:val="clear" w:color="auto" w:fill="DBE5F1"/>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Декларация</w:t>
            </w:r>
          </w:p>
        </w:tc>
      </w:tr>
      <w:tr w:rsidR="003E08C4" w:rsidRPr="00CD2B54">
        <w:trPr>
          <w:trHeight w:val="400"/>
        </w:trPr>
        <w:tc>
          <w:tcPr>
            <w:tcW w:w="4503" w:type="dxa"/>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Име, бащино име и фамилия</w:t>
            </w:r>
          </w:p>
        </w:tc>
        <w:tc>
          <w:tcPr>
            <w:tcW w:w="4709" w:type="dxa"/>
            <w:gridSpan w:val="2"/>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Галина Петкова Пачовска - Карагьозова</w:t>
            </w:r>
          </w:p>
        </w:tc>
      </w:tr>
      <w:tr w:rsidR="003E08C4" w:rsidRPr="00CD2B54">
        <w:trPr>
          <w:trHeight w:val="400"/>
        </w:trPr>
        <w:tc>
          <w:tcPr>
            <w:tcW w:w="4503" w:type="dxa"/>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Длъжност</w:t>
            </w:r>
          </w:p>
        </w:tc>
        <w:tc>
          <w:tcPr>
            <w:tcW w:w="4709" w:type="dxa"/>
            <w:gridSpan w:val="2"/>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Член на ВСС и Ръководител проект</w:t>
            </w:r>
          </w:p>
        </w:tc>
      </w:tr>
      <w:tr w:rsidR="003E08C4" w:rsidRPr="00CD2B54">
        <w:trPr>
          <w:trHeight w:val="400"/>
        </w:trPr>
        <w:tc>
          <w:tcPr>
            <w:tcW w:w="4503" w:type="dxa"/>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Име на бенефициента</w:t>
            </w:r>
          </w:p>
        </w:tc>
        <w:tc>
          <w:tcPr>
            <w:tcW w:w="4709" w:type="dxa"/>
            <w:gridSpan w:val="2"/>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Висш съдебен съвет</w:t>
            </w:r>
          </w:p>
        </w:tc>
      </w:tr>
      <w:tr w:rsidR="003E08C4" w:rsidRPr="00CD2B54">
        <w:trPr>
          <w:trHeight w:val="312"/>
        </w:trPr>
        <w:tc>
          <w:tcPr>
            <w:tcW w:w="9212" w:type="dxa"/>
            <w:gridSpan w:val="3"/>
          </w:tcPr>
          <w:p w:rsidR="003E08C4" w:rsidRPr="00CD2B54" w:rsidRDefault="003E08C4" w:rsidP="008D3232">
            <w:pPr>
              <w:spacing w:before="120" w:after="120" w:line="240" w:lineRule="auto"/>
              <w:jc w:val="both"/>
              <w:rPr>
                <w:rFonts w:ascii="Times New Roman" w:hAnsi="Times New Roman" w:cs="Times New Roman"/>
                <w:sz w:val="24"/>
                <w:szCs w:val="24"/>
              </w:rPr>
            </w:pPr>
            <w:r w:rsidRPr="00CD2B54">
              <w:rPr>
                <w:rFonts w:ascii="Times New Roman" w:hAnsi="Times New Roman" w:cs="Times New Roman"/>
                <w:sz w:val="24"/>
                <w:szCs w:val="24"/>
              </w:rPr>
              <w:t xml:space="preserve">С настоящето декларирам, че информацията, посочена в годишния технически доклад и приложените документи, е пълна и точна. Декларирам, че съм информиран/а, че може да ми бъде поискано разясняване на подробности по проекта, включително представянето на допълнителна информация. </w:t>
            </w:r>
          </w:p>
        </w:tc>
      </w:tr>
      <w:tr w:rsidR="003E08C4" w:rsidRPr="00CD2B54">
        <w:trPr>
          <w:trHeight w:val="312"/>
        </w:trPr>
        <w:tc>
          <w:tcPr>
            <w:tcW w:w="4606" w:type="dxa"/>
            <w:gridSpan w:val="2"/>
          </w:tcPr>
          <w:p w:rsidR="003E08C4" w:rsidRPr="00CD2B54" w:rsidRDefault="003E08C4" w:rsidP="008D3232">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Дата и подпис</w:t>
            </w:r>
          </w:p>
        </w:tc>
        <w:tc>
          <w:tcPr>
            <w:tcW w:w="4606" w:type="dxa"/>
          </w:tcPr>
          <w:p w:rsidR="003E08C4" w:rsidRPr="00CD2B54" w:rsidRDefault="003E08C4" w:rsidP="008D3232">
            <w:pPr>
              <w:spacing w:before="120" w:after="120" w:line="240" w:lineRule="auto"/>
              <w:jc w:val="both"/>
              <w:rPr>
                <w:rFonts w:ascii="Times New Roman" w:hAnsi="Times New Roman" w:cs="Times New Roman"/>
                <w:sz w:val="24"/>
                <w:szCs w:val="24"/>
              </w:rPr>
            </w:pPr>
          </w:p>
          <w:p w:rsidR="003E08C4" w:rsidRPr="00CD2B54" w:rsidRDefault="003E08C4" w:rsidP="008D3232">
            <w:pPr>
              <w:spacing w:before="120" w:after="120" w:line="240" w:lineRule="auto"/>
              <w:jc w:val="both"/>
              <w:rPr>
                <w:rFonts w:ascii="Times New Roman" w:hAnsi="Times New Roman" w:cs="Times New Roman"/>
                <w:sz w:val="24"/>
                <w:szCs w:val="24"/>
              </w:rPr>
            </w:pPr>
          </w:p>
          <w:p w:rsidR="003E08C4" w:rsidRPr="00CD2B54" w:rsidRDefault="003E08C4" w:rsidP="008D3232">
            <w:pPr>
              <w:spacing w:before="120" w:after="120" w:line="240" w:lineRule="auto"/>
              <w:jc w:val="both"/>
              <w:rPr>
                <w:rFonts w:ascii="Times New Roman" w:hAnsi="Times New Roman" w:cs="Times New Roman"/>
                <w:sz w:val="24"/>
                <w:szCs w:val="24"/>
              </w:rPr>
            </w:pPr>
          </w:p>
        </w:tc>
      </w:tr>
    </w:tbl>
    <w:p w:rsidR="003E08C4" w:rsidRPr="00CD2B54" w:rsidRDefault="003E08C4" w:rsidP="00765AB1">
      <w:pPr>
        <w:spacing w:before="120" w:after="120" w:line="240" w:lineRule="auto"/>
        <w:jc w:val="both"/>
        <w:rPr>
          <w:rFonts w:ascii="Times New Roman" w:hAnsi="Times New Roman" w:cs="Times New Roman"/>
          <w:b/>
          <w:bCs/>
          <w:sz w:val="24"/>
          <w:szCs w:val="24"/>
          <w:u w:val="single"/>
        </w:rPr>
      </w:pPr>
      <w:r w:rsidRPr="00CD2B54">
        <w:rPr>
          <w:rFonts w:ascii="Times New Roman" w:hAnsi="Times New Roman" w:cs="Times New Roman"/>
          <w:b/>
          <w:bCs/>
          <w:sz w:val="24"/>
          <w:szCs w:val="24"/>
          <w:u w:val="single"/>
        </w:rPr>
        <w:t xml:space="preserve"> </w:t>
      </w:r>
    </w:p>
    <w:p w:rsidR="003E08C4" w:rsidRPr="00CD2B54" w:rsidRDefault="003E08C4" w:rsidP="00765AB1">
      <w:pPr>
        <w:spacing w:before="120" w:after="120" w:line="240" w:lineRule="auto"/>
        <w:jc w:val="both"/>
        <w:rPr>
          <w:rFonts w:ascii="Times New Roman" w:hAnsi="Times New Roman" w:cs="Times New Roman"/>
          <w:b/>
          <w:bCs/>
          <w:sz w:val="24"/>
          <w:szCs w:val="24"/>
          <w:u w:val="single"/>
        </w:rPr>
      </w:pPr>
    </w:p>
    <w:p w:rsidR="003E08C4" w:rsidRPr="00CD2B54" w:rsidRDefault="003E08C4" w:rsidP="00765AB1">
      <w:pPr>
        <w:spacing w:before="120" w:after="120" w:line="240" w:lineRule="auto"/>
        <w:jc w:val="both"/>
        <w:rPr>
          <w:rFonts w:ascii="Times New Roman" w:hAnsi="Times New Roman" w:cs="Times New Roman"/>
          <w:b/>
          <w:bCs/>
          <w:sz w:val="24"/>
          <w:szCs w:val="24"/>
          <w:u w:val="single"/>
        </w:rPr>
      </w:pPr>
    </w:p>
    <w:p w:rsidR="003E08C4" w:rsidRPr="00CD2B54" w:rsidRDefault="003E08C4" w:rsidP="006B38A4">
      <w:pPr>
        <w:spacing w:before="120" w:after="120" w:line="240" w:lineRule="auto"/>
        <w:jc w:val="both"/>
        <w:rPr>
          <w:rFonts w:ascii="Times New Roman" w:hAnsi="Times New Roman" w:cs="Times New Roman"/>
          <w:b/>
          <w:bCs/>
          <w:sz w:val="24"/>
          <w:szCs w:val="24"/>
        </w:rPr>
      </w:pPr>
      <w:r w:rsidRPr="00CD2B54">
        <w:rPr>
          <w:rFonts w:ascii="Times New Roman" w:hAnsi="Times New Roman" w:cs="Times New Roman"/>
          <w:b/>
          <w:bCs/>
          <w:sz w:val="24"/>
          <w:szCs w:val="24"/>
        </w:rPr>
        <w:t>Списък на приложените документи:</w:t>
      </w:r>
    </w:p>
    <w:p w:rsidR="003E08C4" w:rsidRPr="008D19A1" w:rsidRDefault="003E08C4" w:rsidP="007D226A">
      <w:pPr>
        <w:spacing w:before="120" w:after="120" w:line="240" w:lineRule="auto"/>
        <w:jc w:val="both"/>
        <w:rPr>
          <w:rFonts w:ascii="Times New Roman" w:hAnsi="Times New Roman" w:cs="Times New Roman"/>
          <w:color w:val="0000FF"/>
          <w:sz w:val="24"/>
          <w:szCs w:val="24"/>
        </w:rPr>
      </w:pPr>
      <w:r w:rsidRPr="008D19A1">
        <w:rPr>
          <w:rFonts w:ascii="Times New Roman" w:hAnsi="Times New Roman" w:cs="Times New Roman"/>
          <w:b/>
          <w:bCs/>
          <w:color w:val="0000FF"/>
          <w:sz w:val="24"/>
          <w:szCs w:val="24"/>
        </w:rPr>
        <w:t>1. Приложение 1:</w:t>
      </w:r>
      <w:r w:rsidRPr="008D19A1">
        <w:rPr>
          <w:rFonts w:ascii="Times New Roman" w:hAnsi="Times New Roman" w:cs="Times New Roman"/>
          <w:color w:val="0000FF"/>
          <w:sz w:val="24"/>
          <w:szCs w:val="24"/>
        </w:rPr>
        <w:t xml:space="preserve"> Методология за подбор на кандидати за провеждане на стаж в Регистратурата на Европейския съд по правата на човека, одобрена с решение на ВСС по Протокол № 16/25.04.2013 г.</w:t>
      </w:r>
    </w:p>
    <w:p w:rsidR="003E08C4" w:rsidRPr="008D19A1" w:rsidRDefault="003E08C4" w:rsidP="007D226A">
      <w:pPr>
        <w:spacing w:before="120" w:after="120" w:line="240" w:lineRule="auto"/>
        <w:jc w:val="both"/>
        <w:rPr>
          <w:rFonts w:ascii="Times New Roman" w:hAnsi="Times New Roman" w:cs="Times New Roman"/>
          <w:color w:val="0000FF"/>
          <w:sz w:val="24"/>
          <w:szCs w:val="24"/>
        </w:rPr>
      </w:pPr>
      <w:r w:rsidRPr="008D19A1">
        <w:rPr>
          <w:rFonts w:ascii="Times New Roman" w:hAnsi="Times New Roman" w:cs="Times New Roman"/>
          <w:b/>
          <w:bCs/>
          <w:color w:val="0000FF"/>
          <w:sz w:val="24"/>
          <w:szCs w:val="24"/>
        </w:rPr>
        <w:t>2. Приложение 2:</w:t>
      </w:r>
      <w:r w:rsidRPr="008D19A1">
        <w:rPr>
          <w:rFonts w:ascii="Times New Roman" w:hAnsi="Times New Roman" w:cs="Times New Roman"/>
          <w:color w:val="0000FF"/>
          <w:sz w:val="24"/>
          <w:szCs w:val="24"/>
        </w:rPr>
        <w:t xml:space="preserve"> Коригиран вариант на Методология за подбор на кандидати за провеждане на стаж в Регистратурата на Европейския съд по правата на човека, одобрен с решение на ВСС по Протокол № 50 /12.12.2013</w:t>
      </w:r>
    </w:p>
    <w:p w:rsidR="003E08C4" w:rsidRPr="008D19A1" w:rsidRDefault="003E08C4" w:rsidP="007D226A">
      <w:pPr>
        <w:spacing w:before="120" w:after="120" w:line="240" w:lineRule="auto"/>
        <w:jc w:val="both"/>
        <w:rPr>
          <w:rFonts w:ascii="Times New Roman" w:hAnsi="Times New Roman" w:cs="Times New Roman"/>
          <w:color w:val="0000FF"/>
          <w:sz w:val="24"/>
          <w:szCs w:val="24"/>
        </w:rPr>
      </w:pPr>
      <w:r w:rsidRPr="008D19A1">
        <w:rPr>
          <w:rFonts w:ascii="Times New Roman" w:hAnsi="Times New Roman" w:cs="Times New Roman"/>
          <w:b/>
          <w:bCs/>
          <w:color w:val="0000FF"/>
          <w:sz w:val="24"/>
          <w:szCs w:val="24"/>
        </w:rPr>
        <w:t>3. Приложение 3:</w:t>
      </w:r>
      <w:r w:rsidRPr="008D19A1">
        <w:rPr>
          <w:rFonts w:ascii="Times New Roman" w:hAnsi="Times New Roman" w:cs="Times New Roman"/>
          <w:color w:val="0000FF"/>
          <w:sz w:val="24"/>
          <w:szCs w:val="24"/>
        </w:rPr>
        <w:t xml:space="preserve"> Искане за промяна №1, с изходящ № 04-00-135/11 от 29.04.2013 г.</w:t>
      </w:r>
    </w:p>
    <w:p w:rsidR="003E08C4" w:rsidRPr="008D19A1" w:rsidRDefault="003E08C4" w:rsidP="007D226A">
      <w:pPr>
        <w:spacing w:before="120" w:after="120" w:line="240" w:lineRule="auto"/>
        <w:jc w:val="both"/>
        <w:rPr>
          <w:rFonts w:ascii="Times New Roman" w:hAnsi="Times New Roman" w:cs="Times New Roman"/>
          <w:color w:val="0000FF"/>
          <w:sz w:val="24"/>
          <w:szCs w:val="24"/>
        </w:rPr>
      </w:pPr>
      <w:r w:rsidRPr="008D19A1">
        <w:rPr>
          <w:rFonts w:ascii="Times New Roman" w:hAnsi="Times New Roman" w:cs="Times New Roman"/>
          <w:b/>
          <w:bCs/>
          <w:color w:val="0000FF"/>
          <w:sz w:val="24"/>
          <w:szCs w:val="24"/>
        </w:rPr>
        <w:t>4. Приложение 4:</w:t>
      </w:r>
      <w:r w:rsidRPr="008D19A1">
        <w:rPr>
          <w:rFonts w:ascii="Times New Roman" w:hAnsi="Times New Roman" w:cs="Times New Roman"/>
          <w:color w:val="0000FF"/>
          <w:sz w:val="24"/>
          <w:szCs w:val="24"/>
        </w:rPr>
        <w:t xml:space="preserve"> Допълнително споразумение № 1 </w:t>
      </w:r>
    </w:p>
    <w:p w:rsidR="003E08C4" w:rsidRPr="008D19A1" w:rsidRDefault="003E08C4" w:rsidP="007D226A">
      <w:pPr>
        <w:spacing w:before="120" w:after="120" w:line="240" w:lineRule="auto"/>
        <w:jc w:val="both"/>
        <w:rPr>
          <w:rFonts w:ascii="Times New Roman" w:hAnsi="Times New Roman" w:cs="Times New Roman"/>
          <w:color w:val="0000FF"/>
          <w:sz w:val="24"/>
          <w:szCs w:val="24"/>
        </w:rPr>
      </w:pPr>
      <w:r w:rsidRPr="008D19A1">
        <w:rPr>
          <w:rFonts w:ascii="Times New Roman" w:hAnsi="Times New Roman" w:cs="Times New Roman"/>
          <w:b/>
          <w:bCs/>
          <w:color w:val="0000FF"/>
          <w:sz w:val="24"/>
          <w:szCs w:val="24"/>
        </w:rPr>
        <w:t>5. Приложение 5</w:t>
      </w:r>
      <w:r w:rsidRPr="008D19A1">
        <w:rPr>
          <w:rFonts w:ascii="Times New Roman" w:hAnsi="Times New Roman" w:cs="Times New Roman"/>
          <w:color w:val="0000FF"/>
          <w:sz w:val="24"/>
          <w:szCs w:val="24"/>
        </w:rPr>
        <w:t xml:space="preserve">: Искане за промяна №2  с изходящ № 04-00-132/ 10.12.2013г. </w:t>
      </w:r>
    </w:p>
    <w:p w:rsidR="003E08C4" w:rsidRPr="008D19A1" w:rsidRDefault="003E08C4" w:rsidP="007D226A">
      <w:pPr>
        <w:spacing w:before="120" w:after="120" w:line="240" w:lineRule="auto"/>
        <w:jc w:val="both"/>
        <w:rPr>
          <w:rFonts w:ascii="Times New Roman" w:hAnsi="Times New Roman" w:cs="Times New Roman"/>
          <w:color w:val="0000FF"/>
          <w:sz w:val="24"/>
          <w:szCs w:val="24"/>
        </w:rPr>
      </w:pPr>
      <w:r w:rsidRPr="008D19A1">
        <w:rPr>
          <w:rFonts w:ascii="Times New Roman" w:hAnsi="Times New Roman" w:cs="Times New Roman"/>
          <w:b/>
          <w:bCs/>
          <w:color w:val="0000FF"/>
          <w:sz w:val="24"/>
          <w:szCs w:val="24"/>
        </w:rPr>
        <w:t>6. Приложение 6:</w:t>
      </w:r>
      <w:r w:rsidRPr="008D19A1">
        <w:rPr>
          <w:rFonts w:ascii="Times New Roman" w:hAnsi="Times New Roman" w:cs="Times New Roman"/>
          <w:color w:val="0000FF"/>
          <w:sz w:val="24"/>
          <w:szCs w:val="24"/>
        </w:rPr>
        <w:t xml:space="preserve"> Разпечатка от интернет страницата на ВСС със съобщение относно координатите за връзка с три</w:t>
      </w:r>
      <w:r>
        <w:rPr>
          <w:rFonts w:ascii="Times New Roman" w:hAnsi="Times New Roman" w:cs="Times New Roman"/>
          <w:color w:val="0000FF"/>
          <w:sz w:val="24"/>
          <w:szCs w:val="24"/>
        </w:rPr>
        <w:t>мата</w:t>
      </w:r>
      <w:r w:rsidRPr="008D19A1">
        <w:rPr>
          <w:rFonts w:ascii="Times New Roman" w:hAnsi="Times New Roman" w:cs="Times New Roman"/>
          <w:color w:val="0000FF"/>
          <w:sz w:val="24"/>
          <w:szCs w:val="24"/>
        </w:rPr>
        <w:t xml:space="preserve"> командировани в Регистратурата на ЕСПЧ съдии </w:t>
      </w:r>
    </w:p>
    <w:p w:rsidR="003E08C4" w:rsidRPr="008D19A1" w:rsidRDefault="003E08C4" w:rsidP="007D226A">
      <w:pPr>
        <w:spacing w:before="120" w:after="120" w:line="240" w:lineRule="auto"/>
        <w:rPr>
          <w:rFonts w:ascii="Times New Roman" w:hAnsi="Times New Roman" w:cs="Times New Roman"/>
          <w:color w:val="0000FF"/>
          <w:sz w:val="24"/>
          <w:szCs w:val="24"/>
        </w:rPr>
      </w:pPr>
      <w:r w:rsidRPr="008D19A1">
        <w:rPr>
          <w:rFonts w:ascii="Times New Roman" w:hAnsi="Times New Roman" w:cs="Times New Roman"/>
          <w:b/>
          <w:bCs/>
          <w:color w:val="0000FF"/>
          <w:sz w:val="24"/>
          <w:szCs w:val="24"/>
        </w:rPr>
        <w:t>7. Приложение 7:</w:t>
      </w:r>
      <w:r w:rsidRPr="008D19A1">
        <w:rPr>
          <w:rFonts w:ascii="Times New Roman" w:hAnsi="Times New Roman" w:cs="Times New Roman"/>
          <w:color w:val="0000FF"/>
          <w:sz w:val="24"/>
          <w:szCs w:val="24"/>
        </w:rPr>
        <w:t xml:space="preserve"> Списък с участници в работно посещение 16-18 октомври 2013 г. в Съвета на Европа, Страсбург, по Дейност 1 на Цел 4;</w:t>
      </w:r>
    </w:p>
    <w:p w:rsidR="003E08C4" w:rsidRPr="008D19A1" w:rsidRDefault="003E08C4" w:rsidP="007D226A">
      <w:pPr>
        <w:spacing w:before="120" w:after="120" w:line="240" w:lineRule="auto"/>
        <w:rPr>
          <w:rFonts w:ascii="Times New Roman" w:hAnsi="Times New Roman" w:cs="Times New Roman"/>
          <w:color w:val="0000FF"/>
          <w:sz w:val="24"/>
          <w:szCs w:val="24"/>
        </w:rPr>
      </w:pPr>
      <w:r w:rsidRPr="008D19A1">
        <w:rPr>
          <w:rFonts w:ascii="Times New Roman" w:hAnsi="Times New Roman" w:cs="Times New Roman"/>
          <w:b/>
          <w:bCs/>
          <w:color w:val="0000FF"/>
          <w:sz w:val="24"/>
          <w:szCs w:val="24"/>
        </w:rPr>
        <w:t>8. Приложение 8:</w:t>
      </w:r>
      <w:r w:rsidRPr="008D19A1">
        <w:rPr>
          <w:rFonts w:ascii="Times New Roman" w:hAnsi="Times New Roman" w:cs="Times New Roman"/>
          <w:color w:val="0000FF"/>
          <w:sz w:val="24"/>
          <w:szCs w:val="24"/>
        </w:rPr>
        <w:t xml:space="preserve"> </w:t>
      </w:r>
      <w:r>
        <w:rPr>
          <w:rFonts w:ascii="Times New Roman" w:hAnsi="Times New Roman" w:cs="Times New Roman"/>
          <w:color w:val="0000FF"/>
          <w:sz w:val="24"/>
          <w:szCs w:val="24"/>
        </w:rPr>
        <w:t>Програма на работното посещение</w:t>
      </w:r>
      <w:r w:rsidRPr="008D19A1">
        <w:rPr>
          <w:rFonts w:ascii="Times New Roman" w:hAnsi="Times New Roman" w:cs="Times New Roman"/>
          <w:color w:val="0000FF"/>
          <w:sz w:val="24"/>
          <w:szCs w:val="24"/>
        </w:rPr>
        <w:t>16-18 октомври 2013 г. в Съвета на Европа, Страсбург, по Дейност 1 на Цел 4;</w:t>
      </w:r>
    </w:p>
    <w:p w:rsidR="003E08C4" w:rsidRPr="008D19A1" w:rsidRDefault="003E08C4" w:rsidP="007D226A">
      <w:pPr>
        <w:spacing w:before="120" w:after="120" w:line="240" w:lineRule="auto"/>
        <w:rPr>
          <w:rFonts w:ascii="Times New Roman" w:hAnsi="Times New Roman" w:cs="Times New Roman"/>
          <w:color w:val="0000FF"/>
          <w:sz w:val="24"/>
          <w:szCs w:val="24"/>
        </w:rPr>
      </w:pPr>
      <w:r w:rsidRPr="008D19A1">
        <w:rPr>
          <w:rFonts w:ascii="Times New Roman" w:hAnsi="Times New Roman" w:cs="Times New Roman"/>
          <w:b/>
          <w:bCs/>
          <w:color w:val="0000FF"/>
          <w:sz w:val="24"/>
          <w:szCs w:val="24"/>
        </w:rPr>
        <w:t>9. Приложение 9:</w:t>
      </w:r>
      <w:r w:rsidRPr="008D19A1">
        <w:rPr>
          <w:rFonts w:ascii="Times New Roman" w:hAnsi="Times New Roman" w:cs="Times New Roman"/>
          <w:color w:val="0000FF"/>
          <w:sz w:val="24"/>
          <w:szCs w:val="24"/>
        </w:rPr>
        <w:t xml:space="preserve"> Доклад от участниците в работното посещение 16-18 октомври 2013 г.</w:t>
      </w:r>
    </w:p>
    <w:p w:rsidR="003E08C4" w:rsidRPr="008D19A1" w:rsidRDefault="003E08C4" w:rsidP="007D226A">
      <w:pPr>
        <w:spacing w:before="120" w:after="120" w:line="240" w:lineRule="auto"/>
        <w:rPr>
          <w:rFonts w:ascii="Times New Roman" w:hAnsi="Times New Roman" w:cs="Times New Roman"/>
          <w:color w:val="0000FF"/>
          <w:sz w:val="24"/>
          <w:szCs w:val="24"/>
        </w:rPr>
      </w:pPr>
      <w:r w:rsidRPr="008D19A1">
        <w:rPr>
          <w:rFonts w:ascii="Times New Roman" w:hAnsi="Times New Roman" w:cs="Times New Roman"/>
          <w:b/>
          <w:bCs/>
          <w:color w:val="0000FF"/>
          <w:sz w:val="24"/>
          <w:szCs w:val="24"/>
        </w:rPr>
        <w:t>10. Приложение 10:</w:t>
      </w:r>
      <w:r w:rsidRPr="008D19A1">
        <w:rPr>
          <w:rFonts w:ascii="Times New Roman" w:hAnsi="Times New Roman" w:cs="Times New Roman"/>
          <w:color w:val="0000FF"/>
          <w:sz w:val="24"/>
          <w:szCs w:val="24"/>
        </w:rPr>
        <w:t xml:space="preserve"> Анализ на практиката и подходите при оценка на натовареността на магистратите, възприети от страните – членки на Съвета на Европа</w:t>
      </w:r>
    </w:p>
    <w:p w:rsidR="003E08C4" w:rsidRPr="008D19A1" w:rsidRDefault="003E08C4" w:rsidP="007D226A">
      <w:pPr>
        <w:spacing w:before="120" w:after="120" w:line="240" w:lineRule="auto"/>
        <w:jc w:val="both"/>
        <w:rPr>
          <w:rFonts w:ascii="Times New Roman" w:hAnsi="Times New Roman" w:cs="Times New Roman"/>
          <w:color w:val="0000FF"/>
          <w:sz w:val="24"/>
          <w:szCs w:val="24"/>
        </w:rPr>
      </w:pPr>
      <w:r w:rsidRPr="008D19A1">
        <w:rPr>
          <w:rFonts w:ascii="Times New Roman" w:hAnsi="Times New Roman" w:cs="Times New Roman"/>
          <w:b/>
          <w:bCs/>
          <w:color w:val="0000FF"/>
          <w:sz w:val="24"/>
          <w:szCs w:val="24"/>
        </w:rPr>
        <w:t>11. Приложение 11:</w:t>
      </w:r>
      <w:r w:rsidRPr="008D19A1">
        <w:rPr>
          <w:rFonts w:ascii="Times New Roman" w:hAnsi="Times New Roman" w:cs="Times New Roman"/>
          <w:color w:val="0000FF"/>
          <w:sz w:val="24"/>
          <w:szCs w:val="24"/>
        </w:rPr>
        <w:t xml:space="preserve"> Присъствен списък</w:t>
      </w:r>
      <w:r>
        <w:rPr>
          <w:rFonts w:ascii="Times New Roman" w:hAnsi="Times New Roman" w:cs="Times New Roman"/>
          <w:color w:val="0000FF"/>
          <w:sz w:val="24"/>
          <w:szCs w:val="24"/>
        </w:rPr>
        <w:t xml:space="preserve"> от</w:t>
      </w:r>
      <w:r w:rsidRPr="008D19A1">
        <w:rPr>
          <w:rFonts w:ascii="Times New Roman" w:hAnsi="Times New Roman" w:cs="Times New Roman"/>
          <w:color w:val="0000FF"/>
          <w:sz w:val="24"/>
          <w:szCs w:val="24"/>
        </w:rPr>
        <w:t xml:space="preserve"> срещата на работната група </w:t>
      </w:r>
      <w:r>
        <w:rPr>
          <w:rFonts w:ascii="Times New Roman" w:hAnsi="Times New Roman" w:cs="Times New Roman"/>
          <w:color w:val="0000FF"/>
          <w:sz w:val="24"/>
          <w:szCs w:val="24"/>
        </w:rPr>
        <w:t>по Дейност 2 на Цел 4, 16-18 декември 2013 г.</w:t>
      </w:r>
    </w:p>
    <w:p w:rsidR="003E08C4" w:rsidRPr="008D19A1" w:rsidRDefault="003E08C4" w:rsidP="007D226A">
      <w:pPr>
        <w:spacing w:before="120" w:after="120" w:line="240" w:lineRule="auto"/>
        <w:jc w:val="both"/>
        <w:rPr>
          <w:rFonts w:ascii="Times New Roman" w:hAnsi="Times New Roman" w:cs="Times New Roman"/>
          <w:color w:val="0000FF"/>
          <w:sz w:val="24"/>
          <w:szCs w:val="24"/>
        </w:rPr>
      </w:pPr>
      <w:r w:rsidRPr="008D19A1">
        <w:rPr>
          <w:rFonts w:ascii="Times New Roman" w:hAnsi="Times New Roman" w:cs="Times New Roman"/>
          <w:b/>
          <w:bCs/>
          <w:color w:val="0000FF"/>
          <w:sz w:val="24"/>
          <w:szCs w:val="24"/>
        </w:rPr>
        <w:t>12. Приложение 12:</w:t>
      </w:r>
      <w:r w:rsidRPr="008D19A1">
        <w:rPr>
          <w:rFonts w:ascii="Times New Roman" w:hAnsi="Times New Roman" w:cs="Times New Roman"/>
          <w:color w:val="0000FF"/>
          <w:sz w:val="24"/>
          <w:szCs w:val="24"/>
        </w:rPr>
        <w:t xml:space="preserve"> Програма на срещата на работната група </w:t>
      </w:r>
      <w:r>
        <w:rPr>
          <w:rFonts w:ascii="Times New Roman" w:hAnsi="Times New Roman" w:cs="Times New Roman"/>
          <w:color w:val="0000FF"/>
          <w:sz w:val="24"/>
          <w:szCs w:val="24"/>
        </w:rPr>
        <w:t xml:space="preserve">по Дейност 2 на Цел 4, 16-18 декември 2013 г. </w:t>
      </w:r>
    </w:p>
    <w:p w:rsidR="003E08C4" w:rsidRPr="008D19A1" w:rsidRDefault="003E08C4" w:rsidP="007D226A">
      <w:pPr>
        <w:spacing w:before="120" w:after="120" w:line="240" w:lineRule="auto"/>
        <w:rPr>
          <w:rFonts w:ascii="Times New Roman" w:hAnsi="Times New Roman" w:cs="Times New Roman"/>
          <w:color w:val="0000FF"/>
          <w:sz w:val="24"/>
          <w:szCs w:val="24"/>
        </w:rPr>
      </w:pPr>
      <w:r w:rsidRPr="008D19A1">
        <w:rPr>
          <w:rFonts w:ascii="Times New Roman" w:hAnsi="Times New Roman" w:cs="Times New Roman"/>
          <w:b/>
          <w:bCs/>
          <w:color w:val="0000FF"/>
          <w:sz w:val="24"/>
          <w:szCs w:val="24"/>
        </w:rPr>
        <w:t>13.  Приложение 13:</w:t>
      </w:r>
      <w:r w:rsidRPr="008D19A1">
        <w:rPr>
          <w:rFonts w:ascii="Times New Roman" w:hAnsi="Times New Roman" w:cs="Times New Roman"/>
          <w:color w:val="0000FF"/>
          <w:sz w:val="24"/>
          <w:szCs w:val="24"/>
        </w:rPr>
        <w:t xml:space="preserve"> Презентации на г-н Симон Гинзбург, г-н Джоузеф Путс, г-н Франк Егил Холм, г-жа Лилия Станкова и г-н Живко Георгиев</w:t>
      </w:r>
    </w:p>
    <w:p w:rsidR="003E08C4" w:rsidRPr="00596153" w:rsidRDefault="003E08C4" w:rsidP="00AB5C6F">
      <w:pPr>
        <w:spacing w:before="120" w:after="120" w:line="240" w:lineRule="auto"/>
        <w:rPr>
          <w:rFonts w:ascii="Times New Roman" w:hAnsi="Times New Roman" w:cs="Times New Roman"/>
          <w:color w:val="0000FF"/>
          <w:sz w:val="24"/>
          <w:szCs w:val="24"/>
        </w:rPr>
      </w:pPr>
      <w:r w:rsidRPr="007C4EC3">
        <w:rPr>
          <w:rFonts w:ascii="Times New Roman" w:hAnsi="Times New Roman" w:cs="Times New Roman"/>
          <w:b/>
          <w:bCs/>
          <w:color w:val="0000FF"/>
          <w:sz w:val="24"/>
          <w:szCs w:val="24"/>
        </w:rPr>
        <w:t>1</w:t>
      </w:r>
      <w:r w:rsidRPr="007C4EC3">
        <w:rPr>
          <w:rFonts w:ascii="Times New Roman" w:hAnsi="Times New Roman" w:cs="Times New Roman"/>
          <w:b/>
          <w:bCs/>
          <w:color w:val="0000FF"/>
          <w:sz w:val="24"/>
          <w:szCs w:val="24"/>
          <w:lang w:val="ru-RU"/>
        </w:rPr>
        <w:t>4</w:t>
      </w:r>
      <w:r w:rsidRPr="007C4EC3">
        <w:rPr>
          <w:rFonts w:ascii="Times New Roman" w:hAnsi="Times New Roman" w:cs="Times New Roman"/>
          <w:b/>
          <w:bCs/>
          <w:color w:val="0000FF"/>
          <w:sz w:val="24"/>
          <w:szCs w:val="24"/>
        </w:rPr>
        <w:t>. Приложение 1</w:t>
      </w:r>
      <w:r w:rsidRPr="007C4EC3">
        <w:rPr>
          <w:rFonts w:ascii="Times New Roman" w:hAnsi="Times New Roman" w:cs="Times New Roman"/>
          <w:b/>
          <w:bCs/>
          <w:color w:val="0000FF"/>
          <w:sz w:val="24"/>
          <w:szCs w:val="24"/>
          <w:lang w:val="ru-RU"/>
        </w:rPr>
        <w:t>4</w:t>
      </w:r>
      <w:r>
        <w:rPr>
          <w:rFonts w:ascii="Times New Roman" w:hAnsi="Times New Roman" w:cs="Times New Roman"/>
          <w:color w:val="0000FF"/>
          <w:sz w:val="24"/>
          <w:szCs w:val="24"/>
        </w:rPr>
        <w:t xml:space="preserve">: Резултати от проведен медиен мониторинг </w:t>
      </w:r>
      <w:r w:rsidRPr="00CD2B54">
        <w:rPr>
          <w:rFonts w:ascii="Times New Roman" w:hAnsi="Times New Roman" w:cs="Times New Roman"/>
          <w:color w:val="0000FF"/>
          <w:sz w:val="24"/>
          <w:szCs w:val="24"/>
        </w:rPr>
        <w:t>относно</w:t>
      </w:r>
      <w:r>
        <w:rPr>
          <w:rFonts w:ascii="Times New Roman" w:hAnsi="Times New Roman" w:cs="Times New Roman"/>
          <w:color w:val="0000FF"/>
          <w:sz w:val="24"/>
          <w:szCs w:val="24"/>
        </w:rPr>
        <w:t xml:space="preserve"> провеждането на работна среща в София по Дейност 2 на Цел 4.</w:t>
      </w:r>
    </w:p>
    <w:p w:rsidR="003E08C4" w:rsidRPr="00F12BBB" w:rsidRDefault="003E08C4" w:rsidP="00020124">
      <w:pPr>
        <w:spacing w:before="120" w:after="120" w:line="240" w:lineRule="auto"/>
        <w:jc w:val="both"/>
        <w:rPr>
          <w:rFonts w:ascii="Times New Roman" w:hAnsi="Times New Roman" w:cs="Times New Roman"/>
          <w:color w:val="0000FF"/>
          <w:sz w:val="24"/>
          <w:szCs w:val="24"/>
        </w:rPr>
      </w:pPr>
    </w:p>
    <w:p w:rsidR="003E08C4" w:rsidRPr="00F12BBB" w:rsidRDefault="003E08C4" w:rsidP="006B38A4">
      <w:pPr>
        <w:spacing w:before="120" w:after="120" w:line="240" w:lineRule="auto"/>
        <w:jc w:val="both"/>
        <w:rPr>
          <w:rFonts w:ascii="Times New Roman" w:hAnsi="Times New Roman" w:cs="Times New Roman"/>
          <w:b/>
          <w:bCs/>
          <w:sz w:val="24"/>
          <w:szCs w:val="24"/>
        </w:rPr>
      </w:pPr>
    </w:p>
    <w:sectPr w:rsidR="003E08C4" w:rsidRPr="00F12BBB" w:rsidSect="007C4EC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8C4" w:rsidRDefault="003E08C4" w:rsidP="002702F4">
      <w:pPr>
        <w:spacing w:after="0" w:line="240" w:lineRule="auto"/>
      </w:pPr>
      <w:r>
        <w:separator/>
      </w:r>
    </w:p>
  </w:endnote>
  <w:endnote w:type="continuationSeparator" w:id="0">
    <w:p w:rsidR="003E08C4" w:rsidRDefault="003E08C4" w:rsidP="00270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C4" w:rsidRDefault="003E08C4" w:rsidP="00871E6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E08C4" w:rsidRDefault="003E08C4" w:rsidP="00020124">
    <w:pPr>
      <w:pStyle w:val="Footer"/>
      <w:ind w:right="360"/>
    </w:pPr>
    <w:r>
      <w:rPr>
        <w:rFonts w:ascii="Times New Roman" w:hAnsi="Times New Roman" w:cs="Times New Roman"/>
        <w:i/>
        <w:iCs/>
        <w:sz w:val="20"/>
        <w:szCs w:val="20"/>
      </w:rPr>
      <w:t xml:space="preserve">Версия 2 / Декември 2013 </w:t>
    </w:r>
  </w:p>
  <w:p w:rsidR="003E08C4" w:rsidRDefault="003E0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8C4" w:rsidRDefault="003E08C4" w:rsidP="002702F4">
      <w:pPr>
        <w:spacing w:after="0" w:line="240" w:lineRule="auto"/>
      </w:pPr>
      <w:r>
        <w:separator/>
      </w:r>
    </w:p>
  </w:footnote>
  <w:footnote w:type="continuationSeparator" w:id="0">
    <w:p w:rsidR="003E08C4" w:rsidRDefault="003E08C4" w:rsidP="00270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C4" w:rsidRDefault="003E08C4" w:rsidP="00FE7AA2">
    <w:pPr>
      <w:pStyle w:val="Header"/>
      <w:jc w:val="right"/>
      <w:rPr>
        <w:rFonts w:ascii="Times New Roman" w:hAnsi="Times New Roman" w:cs="Times New Roman"/>
        <w:sz w:val="18"/>
        <w:szCs w:val="18"/>
      </w:rPr>
    </w:pPr>
    <w:r w:rsidRPr="001C39C6">
      <w:rPr>
        <w:rFonts w:ascii="Times New Roman" w:hAnsi="Times New Roman" w:cs="Times New Roman"/>
        <w:sz w:val="18"/>
        <w:szCs w:val="18"/>
      </w:rPr>
      <w:t xml:space="preserve">Проект </w:t>
    </w:r>
    <w:r>
      <w:rPr>
        <w:rFonts w:ascii="Times New Roman" w:hAnsi="Times New Roman" w:cs="Times New Roman"/>
        <w:sz w:val="18"/>
        <w:szCs w:val="18"/>
      </w:rPr>
      <w:t xml:space="preserve"> </w:t>
    </w:r>
    <w:r w:rsidRPr="001C39C6">
      <w:rPr>
        <w:rFonts w:ascii="Times New Roman" w:hAnsi="Times New Roman" w:cs="Times New Roman"/>
        <w:sz w:val="18"/>
        <w:szCs w:val="18"/>
      </w:rPr>
      <w:t>“Подкрепа за Висшия съдебен съвет, свързана с изграждането на капацитет</w:t>
    </w:r>
  </w:p>
  <w:p w:rsidR="003E08C4" w:rsidRPr="001C39C6" w:rsidRDefault="003E08C4" w:rsidP="00FE7AA2">
    <w:pPr>
      <w:pStyle w:val="Header"/>
      <w:jc w:val="right"/>
      <w:rPr>
        <w:rFonts w:ascii="Times New Roman" w:hAnsi="Times New Roman" w:cs="Times New Roman"/>
        <w:sz w:val="18"/>
        <w:szCs w:val="18"/>
      </w:rPr>
    </w:pPr>
    <w:r w:rsidRPr="001C39C6">
      <w:rPr>
        <w:rFonts w:ascii="Times New Roman" w:hAnsi="Times New Roman" w:cs="Times New Roman"/>
        <w:sz w:val="18"/>
        <w:szCs w:val="18"/>
      </w:rPr>
      <w:t xml:space="preserve"> и подобряване на ефективността на съдебната система”, НФМ 2009-2014</w:t>
    </w:r>
  </w:p>
  <w:p w:rsidR="003E08C4" w:rsidRDefault="003E08C4" w:rsidP="00BF6C17">
    <w:pPr>
      <w:pStyle w:val="Header"/>
      <w:jc w:val="right"/>
      <w:rPr>
        <w:rFonts w:ascii="Times New Roman" w:hAnsi="Times New Roman" w:cs="Times New Roman"/>
        <w:sz w:val="18"/>
        <w:szCs w:val="18"/>
      </w:rPr>
    </w:pPr>
    <w:r w:rsidRPr="00AD419C">
      <w:rPr>
        <w:rFonts w:ascii="Times New Roman" w:hAnsi="Times New Roman" w:cs="Times New Roman"/>
        <w:sz w:val="18"/>
        <w:szCs w:val="18"/>
      </w:rPr>
      <w:t>Програмна област 31 „Повишаване на капацитета и изграждане на сътрудничество в съдебната система”</w:t>
    </w:r>
  </w:p>
  <w:p w:rsidR="003E08C4" w:rsidRPr="001C39C6" w:rsidRDefault="003E08C4" w:rsidP="00AD419C">
    <w:pPr>
      <w:pStyle w:val="Header"/>
      <w:jc w:val="right"/>
      <w:rPr>
        <w:rFonts w:ascii="Times New Roman" w:hAnsi="Times New Roman" w:cs="Times New Roman"/>
        <w:sz w:val="18"/>
        <w:szCs w:val="18"/>
      </w:rPr>
    </w:pPr>
    <w:r w:rsidRPr="00AD419C">
      <w:rPr>
        <w:rFonts w:ascii="Times New Roman" w:hAnsi="Times New Roman" w:cs="Times New Roman"/>
        <w:sz w:val="18"/>
        <w:szCs w:val="18"/>
      </w:rPr>
      <w:t xml:space="preserve"> </w:t>
    </w:r>
    <w:r w:rsidRPr="001C39C6">
      <w:rPr>
        <w:rFonts w:ascii="Times New Roman" w:hAnsi="Times New Roman" w:cs="Times New Roman"/>
        <w:sz w:val="18"/>
        <w:szCs w:val="18"/>
      </w:rPr>
      <w:t>Договор 93-00-41/20.02.2013</w:t>
    </w:r>
  </w:p>
  <w:p w:rsidR="003E08C4" w:rsidRPr="00B50B76" w:rsidRDefault="003E08C4" w:rsidP="00FE7AA2">
    <w:pPr>
      <w:pStyle w:val="Header"/>
      <w:jc w:val="right"/>
      <w:rPr>
        <w:rFonts w:ascii="Times New Roman" w:hAnsi="Times New Roman" w:cs="Times New Roman"/>
        <w:sz w:val="16"/>
        <w:szCs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2734"/>
    <w:multiLevelType w:val="hybridMultilevel"/>
    <w:tmpl w:val="A0BE25CA"/>
    <w:lvl w:ilvl="0" w:tplc="860A988C">
      <w:start w:val="1"/>
      <w:numFmt w:val="bullet"/>
      <w:lvlText w:val="-"/>
      <w:lvlJc w:val="left"/>
      <w:pPr>
        <w:tabs>
          <w:tab w:val="num" w:pos="720"/>
        </w:tabs>
        <w:ind w:left="720" w:hanging="360"/>
      </w:pPr>
      <w:rPr>
        <w:rFonts w:ascii="Verdana" w:eastAsia="Times New Roman" w:hAnsi="Verdana" w:hint="default"/>
        <w:b/>
        <w:bCs/>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
    <w:nsid w:val="5E245C63"/>
    <w:multiLevelType w:val="hybridMultilevel"/>
    <w:tmpl w:val="194A6D1C"/>
    <w:lvl w:ilvl="0" w:tplc="860A988C">
      <w:start w:val="1"/>
      <w:numFmt w:val="bullet"/>
      <w:lvlText w:val="-"/>
      <w:lvlJc w:val="left"/>
      <w:pPr>
        <w:tabs>
          <w:tab w:val="num" w:pos="720"/>
        </w:tabs>
        <w:ind w:left="720" w:hanging="360"/>
      </w:pPr>
      <w:rPr>
        <w:rFonts w:ascii="Verdana" w:eastAsia="Times New Roman" w:hAnsi="Verdana" w:hint="default"/>
        <w:b/>
        <w:bCs/>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nsid w:val="793F342F"/>
    <w:multiLevelType w:val="hybridMultilevel"/>
    <w:tmpl w:val="12D6F12A"/>
    <w:lvl w:ilvl="0" w:tplc="79E827AA">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9D9"/>
    <w:rsid w:val="00000B5F"/>
    <w:rsid w:val="00001F17"/>
    <w:rsid w:val="00003618"/>
    <w:rsid w:val="00004767"/>
    <w:rsid w:val="000102D8"/>
    <w:rsid w:val="00020124"/>
    <w:rsid w:val="00024D7A"/>
    <w:rsid w:val="00024E55"/>
    <w:rsid w:val="00026C42"/>
    <w:rsid w:val="00031C41"/>
    <w:rsid w:val="0004137C"/>
    <w:rsid w:val="00041685"/>
    <w:rsid w:val="00045E8D"/>
    <w:rsid w:val="00052E4F"/>
    <w:rsid w:val="000549A3"/>
    <w:rsid w:val="000551B0"/>
    <w:rsid w:val="000623DD"/>
    <w:rsid w:val="000636CE"/>
    <w:rsid w:val="0006540E"/>
    <w:rsid w:val="0007189B"/>
    <w:rsid w:val="00076F28"/>
    <w:rsid w:val="00081730"/>
    <w:rsid w:val="00082138"/>
    <w:rsid w:val="00083486"/>
    <w:rsid w:val="00090437"/>
    <w:rsid w:val="0009787E"/>
    <w:rsid w:val="000A0C06"/>
    <w:rsid w:val="000A5C49"/>
    <w:rsid w:val="000A7CEC"/>
    <w:rsid w:val="000B044F"/>
    <w:rsid w:val="000B200F"/>
    <w:rsid w:val="000C2138"/>
    <w:rsid w:val="000C2259"/>
    <w:rsid w:val="000D0391"/>
    <w:rsid w:val="000D20EE"/>
    <w:rsid w:val="000E650A"/>
    <w:rsid w:val="000F6E37"/>
    <w:rsid w:val="000F7A2D"/>
    <w:rsid w:val="00102E31"/>
    <w:rsid w:val="001036BD"/>
    <w:rsid w:val="001057AC"/>
    <w:rsid w:val="00106C06"/>
    <w:rsid w:val="00116699"/>
    <w:rsid w:val="001210A2"/>
    <w:rsid w:val="00121293"/>
    <w:rsid w:val="00122824"/>
    <w:rsid w:val="001268EE"/>
    <w:rsid w:val="00131B17"/>
    <w:rsid w:val="00131C89"/>
    <w:rsid w:val="0014099A"/>
    <w:rsid w:val="001415BF"/>
    <w:rsid w:val="00144DF5"/>
    <w:rsid w:val="00155791"/>
    <w:rsid w:val="001560F5"/>
    <w:rsid w:val="001648BA"/>
    <w:rsid w:val="0016606D"/>
    <w:rsid w:val="001718FC"/>
    <w:rsid w:val="00177555"/>
    <w:rsid w:val="00180FDE"/>
    <w:rsid w:val="00185722"/>
    <w:rsid w:val="00186B6B"/>
    <w:rsid w:val="00187AAE"/>
    <w:rsid w:val="00191FDA"/>
    <w:rsid w:val="0019745F"/>
    <w:rsid w:val="001A240C"/>
    <w:rsid w:val="001B056F"/>
    <w:rsid w:val="001B1070"/>
    <w:rsid w:val="001B43D5"/>
    <w:rsid w:val="001B5B25"/>
    <w:rsid w:val="001C0962"/>
    <w:rsid w:val="001C39C6"/>
    <w:rsid w:val="001C74D4"/>
    <w:rsid w:val="001D3E16"/>
    <w:rsid w:val="001E0C6D"/>
    <w:rsid w:val="001E3034"/>
    <w:rsid w:val="001E3681"/>
    <w:rsid w:val="001E3EEE"/>
    <w:rsid w:val="001F0860"/>
    <w:rsid w:val="001F3489"/>
    <w:rsid w:val="002025C7"/>
    <w:rsid w:val="00204907"/>
    <w:rsid w:val="00206550"/>
    <w:rsid w:val="00211142"/>
    <w:rsid w:val="00216801"/>
    <w:rsid w:val="002168C3"/>
    <w:rsid w:val="002169FB"/>
    <w:rsid w:val="002240F9"/>
    <w:rsid w:val="002313EA"/>
    <w:rsid w:val="00231419"/>
    <w:rsid w:val="00234E29"/>
    <w:rsid w:val="002350FB"/>
    <w:rsid w:val="00236A5A"/>
    <w:rsid w:val="0023739B"/>
    <w:rsid w:val="002376F1"/>
    <w:rsid w:val="002462F9"/>
    <w:rsid w:val="002471CC"/>
    <w:rsid w:val="00247A98"/>
    <w:rsid w:val="0025250E"/>
    <w:rsid w:val="002619AE"/>
    <w:rsid w:val="00265ED9"/>
    <w:rsid w:val="00267B6B"/>
    <w:rsid w:val="002702F4"/>
    <w:rsid w:val="00274F1D"/>
    <w:rsid w:val="00276EE1"/>
    <w:rsid w:val="00277AAA"/>
    <w:rsid w:val="0029347C"/>
    <w:rsid w:val="00297481"/>
    <w:rsid w:val="002A12E8"/>
    <w:rsid w:val="002A650A"/>
    <w:rsid w:val="002B077C"/>
    <w:rsid w:val="002B7E74"/>
    <w:rsid w:val="002D15B8"/>
    <w:rsid w:val="002D4D40"/>
    <w:rsid w:val="002E59A2"/>
    <w:rsid w:val="002E705D"/>
    <w:rsid w:val="002F2889"/>
    <w:rsid w:val="00302FA0"/>
    <w:rsid w:val="00305306"/>
    <w:rsid w:val="003076EB"/>
    <w:rsid w:val="003123C9"/>
    <w:rsid w:val="00312B8B"/>
    <w:rsid w:val="003243E7"/>
    <w:rsid w:val="00337CAD"/>
    <w:rsid w:val="00347D87"/>
    <w:rsid w:val="003547B9"/>
    <w:rsid w:val="00356AE8"/>
    <w:rsid w:val="00361BAE"/>
    <w:rsid w:val="00361FE4"/>
    <w:rsid w:val="003664DE"/>
    <w:rsid w:val="00367EE3"/>
    <w:rsid w:val="0037274D"/>
    <w:rsid w:val="00380CB8"/>
    <w:rsid w:val="003818EC"/>
    <w:rsid w:val="00391F45"/>
    <w:rsid w:val="003A2140"/>
    <w:rsid w:val="003A5489"/>
    <w:rsid w:val="003A722C"/>
    <w:rsid w:val="003B1873"/>
    <w:rsid w:val="003B1F74"/>
    <w:rsid w:val="003B2884"/>
    <w:rsid w:val="003B7249"/>
    <w:rsid w:val="003B7325"/>
    <w:rsid w:val="003D2E14"/>
    <w:rsid w:val="003D3894"/>
    <w:rsid w:val="003D7739"/>
    <w:rsid w:val="003E08C4"/>
    <w:rsid w:val="003E26D7"/>
    <w:rsid w:val="003E2D7A"/>
    <w:rsid w:val="003E3075"/>
    <w:rsid w:val="003E66C5"/>
    <w:rsid w:val="003F2020"/>
    <w:rsid w:val="003F35A6"/>
    <w:rsid w:val="003F40DD"/>
    <w:rsid w:val="003F4700"/>
    <w:rsid w:val="003F4E4B"/>
    <w:rsid w:val="004002A7"/>
    <w:rsid w:val="00400584"/>
    <w:rsid w:val="00401451"/>
    <w:rsid w:val="00406519"/>
    <w:rsid w:val="00416634"/>
    <w:rsid w:val="004219D9"/>
    <w:rsid w:val="00423B88"/>
    <w:rsid w:val="00423FD5"/>
    <w:rsid w:val="00431F82"/>
    <w:rsid w:val="004326E6"/>
    <w:rsid w:val="00432794"/>
    <w:rsid w:val="004419FD"/>
    <w:rsid w:val="00451878"/>
    <w:rsid w:val="00452633"/>
    <w:rsid w:val="0046457D"/>
    <w:rsid w:val="00466271"/>
    <w:rsid w:val="00467603"/>
    <w:rsid w:val="004678F2"/>
    <w:rsid w:val="004709F3"/>
    <w:rsid w:val="00470A37"/>
    <w:rsid w:val="00473C34"/>
    <w:rsid w:val="00474A88"/>
    <w:rsid w:val="0047539F"/>
    <w:rsid w:val="00490E57"/>
    <w:rsid w:val="00490ED8"/>
    <w:rsid w:val="00491DF4"/>
    <w:rsid w:val="00492034"/>
    <w:rsid w:val="004923C1"/>
    <w:rsid w:val="004929D3"/>
    <w:rsid w:val="004958EB"/>
    <w:rsid w:val="004A6BEE"/>
    <w:rsid w:val="004B1437"/>
    <w:rsid w:val="004B1F38"/>
    <w:rsid w:val="004B28FE"/>
    <w:rsid w:val="004C0336"/>
    <w:rsid w:val="004C619A"/>
    <w:rsid w:val="004C7CB9"/>
    <w:rsid w:val="004D0226"/>
    <w:rsid w:val="004D03BB"/>
    <w:rsid w:val="004D36D4"/>
    <w:rsid w:val="004D540F"/>
    <w:rsid w:val="004E1873"/>
    <w:rsid w:val="004E558B"/>
    <w:rsid w:val="0050303B"/>
    <w:rsid w:val="00516310"/>
    <w:rsid w:val="00520D7F"/>
    <w:rsid w:val="00523ED9"/>
    <w:rsid w:val="0052467E"/>
    <w:rsid w:val="00527EAB"/>
    <w:rsid w:val="00530029"/>
    <w:rsid w:val="00532E38"/>
    <w:rsid w:val="00551645"/>
    <w:rsid w:val="00553056"/>
    <w:rsid w:val="00553325"/>
    <w:rsid w:val="005537AF"/>
    <w:rsid w:val="00565DE5"/>
    <w:rsid w:val="00566D91"/>
    <w:rsid w:val="00575818"/>
    <w:rsid w:val="005773E2"/>
    <w:rsid w:val="00584E15"/>
    <w:rsid w:val="00596153"/>
    <w:rsid w:val="00596DAC"/>
    <w:rsid w:val="005A08F8"/>
    <w:rsid w:val="005A6A2D"/>
    <w:rsid w:val="005A6ADA"/>
    <w:rsid w:val="005B0F73"/>
    <w:rsid w:val="005B1303"/>
    <w:rsid w:val="005B4C73"/>
    <w:rsid w:val="005B64F2"/>
    <w:rsid w:val="005C1A4D"/>
    <w:rsid w:val="005C37CA"/>
    <w:rsid w:val="005C686C"/>
    <w:rsid w:val="005C7F80"/>
    <w:rsid w:val="005D2B6D"/>
    <w:rsid w:val="005E3590"/>
    <w:rsid w:val="005E5398"/>
    <w:rsid w:val="005F6E1F"/>
    <w:rsid w:val="005F7B27"/>
    <w:rsid w:val="0060066A"/>
    <w:rsid w:val="0060200E"/>
    <w:rsid w:val="0060583D"/>
    <w:rsid w:val="00610048"/>
    <w:rsid w:val="00615373"/>
    <w:rsid w:val="00624130"/>
    <w:rsid w:val="00625ED6"/>
    <w:rsid w:val="0063478C"/>
    <w:rsid w:val="00636621"/>
    <w:rsid w:val="006432C2"/>
    <w:rsid w:val="006456F9"/>
    <w:rsid w:val="00647894"/>
    <w:rsid w:val="00650F25"/>
    <w:rsid w:val="00652165"/>
    <w:rsid w:val="006528D7"/>
    <w:rsid w:val="00661661"/>
    <w:rsid w:val="0066197D"/>
    <w:rsid w:val="00666B76"/>
    <w:rsid w:val="00671585"/>
    <w:rsid w:val="00672BEB"/>
    <w:rsid w:val="00677C66"/>
    <w:rsid w:val="006920F9"/>
    <w:rsid w:val="00693DE1"/>
    <w:rsid w:val="006A6145"/>
    <w:rsid w:val="006B2C41"/>
    <w:rsid w:val="006B2C94"/>
    <w:rsid w:val="006B3428"/>
    <w:rsid w:val="006B38A4"/>
    <w:rsid w:val="006B4D33"/>
    <w:rsid w:val="006B757C"/>
    <w:rsid w:val="006C7729"/>
    <w:rsid w:val="006D03D6"/>
    <w:rsid w:val="006D406D"/>
    <w:rsid w:val="006D799A"/>
    <w:rsid w:val="006E10F1"/>
    <w:rsid w:val="006E2FEF"/>
    <w:rsid w:val="006E43A8"/>
    <w:rsid w:val="006F0D54"/>
    <w:rsid w:val="007003F4"/>
    <w:rsid w:val="0070350F"/>
    <w:rsid w:val="00704638"/>
    <w:rsid w:val="00726AFC"/>
    <w:rsid w:val="00734059"/>
    <w:rsid w:val="00736419"/>
    <w:rsid w:val="007502D0"/>
    <w:rsid w:val="0076131B"/>
    <w:rsid w:val="007613F1"/>
    <w:rsid w:val="00765AB1"/>
    <w:rsid w:val="00771FDA"/>
    <w:rsid w:val="0077280C"/>
    <w:rsid w:val="00781798"/>
    <w:rsid w:val="00782BA7"/>
    <w:rsid w:val="007831CA"/>
    <w:rsid w:val="00784BC0"/>
    <w:rsid w:val="007925AB"/>
    <w:rsid w:val="007936D9"/>
    <w:rsid w:val="00796E67"/>
    <w:rsid w:val="007A12DA"/>
    <w:rsid w:val="007A2AAE"/>
    <w:rsid w:val="007B1226"/>
    <w:rsid w:val="007C0BAB"/>
    <w:rsid w:val="007C1F4D"/>
    <w:rsid w:val="007C33C9"/>
    <w:rsid w:val="007C3D85"/>
    <w:rsid w:val="007C4EC3"/>
    <w:rsid w:val="007D226A"/>
    <w:rsid w:val="007D66B9"/>
    <w:rsid w:val="007D6A37"/>
    <w:rsid w:val="007D6C11"/>
    <w:rsid w:val="007E38FE"/>
    <w:rsid w:val="007F2B93"/>
    <w:rsid w:val="007F3CBB"/>
    <w:rsid w:val="007F6325"/>
    <w:rsid w:val="008076C6"/>
    <w:rsid w:val="00814A25"/>
    <w:rsid w:val="00814ED8"/>
    <w:rsid w:val="00823377"/>
    <w:rsid w:val="0082439A"/>
    <w:rsid w:val="008243D1"/>
    <w:rsid w:val="00831072"/>
    <w:rsid w:val="008312CF"/>
    <w:rsid w:val="0083132E"/>
    <w:rsid w:val="0083639B"/>
    <w:rsid w:val="008562B8"/>
    <w:rsid w:val="00871E65"/>
    <w:rsid w:val="00875214"/>
    <w:rsid w:val="00883685"/>
    <w:rsid w:val="008922D6"/>
    <w:rsid w:val="00893F68"/>
    <w:rsid w:val="008953DA"/>
    <w:rsid w:val="0089693B"/>
    <w:rsid w:val="008A22BC"/>
    <w:rsid w:val="008A46BE"/>
    <w:rsid w:val="008B0F2B"/>
    <w:rsid w:val="008C4AC8"/>
    <w:rsid w:val="008C5394"/>
    <w:rsid w:val="008C610D"/>
    <w:rsid w:val="008D19A1"/>
    <w:rsid w:val="008D3232"/>
    <w:rsid w:val="008D32AA"/>
    <w:rsid w:val="008E05FF"/>
    <w:rsid w:val="008F4F38"/>
    <w:rsid w:val="008F4FCA"/>
    <w:rsid w:val="00903A68"/>
    <w:rsid w:val="00915221"/>
    <w:rsid w:val="009168B0"/>
    <w:rsid w:val="00917ACF"/>
    <w:rsid w:val="009409AB"/>
    <w:rsid w:val="00942688"/>
    <w:rsid w:val="009443CE"/>
    <w:rsid w:val="00946F3C"/>
    <w:rsid w:val="009539A2"/>
    <w:rsid w:val="00956301"/>
    <w:rsid w:val="009624E2"/>
    <w:rsid w:val="00964ADB"/>
    <w:rsid w:val="00966432"/>
    <w:rsid w:val="00971F0D"/>
    <w:rsid w:val="009738C4"/>
    <w:rsid w:val="009751AC"/>
    <w:rsid w:val="00975467"/>
    <w:rsid w:val="00975846"/>
    <w:rsid w:val="00975ABC"/>
    <w:rsid w:val="00977A67"/>
    <w:rsid w:val="00977E3E"/>
    <w:rsid w:val="00984724"/>
    <w:rsid w:val="0098526A"/>
    <w:rsid w:val="009877EB"/>
    <w:rsid w:val="00987B66"/>
    <w:rsid w:val="00990730"/>
    <w:rsid w:val="00997CBD"/>
    <w:rsid w:val="009A28B1"/>
    <w:rsid w:val="009A43AC"/>
    <w:rsid w:val="009A442A"/>
    <w:rsid w:val="009B050A"/>
    <w:rsid w:val="009D061B"/>
    <w:rsid w:val="009D3301"/>
    <w:rsid w:val="009D543C"/>
    <w:rsid w:val="009E1C96"/>
    <w:rsid w:val="009E52AF"/>
    <w:rsid w:val="009F1B4A"/>
    <w:rsid w:val="009F2CDC"/>
    <w:rsid w:val="009F70C3"/>
    <w:rsid w:val="009F7A7C"/>
    <w:rsid w:val="00A0096C"/>
    <w:rsid w:val="00A07045"/>
    <w:rsid w:val="00A167A7"/>
    <w:rsid w:val="00A2112C"/>
    <w:rsid w:val="00A2291D"/>
    <w:rsid w:val="00A25550"/>
    <w:rsid w:val="00A2652D"/>
    <w:rsid w:val="00A2679C"/>
    <w:rsid w:val="00A402E7"/>
    <w:rsid w:val="00A41965"/>
    <w:rsid w:val="00A44570"/>
    <w:rsid w:val="00A5087E"/>
    <w:rsid w:val="00A5661E"/>
    <w:rsid w:val="00A56899"/>
    <w:rsid w:val="00A5761A"/>
    <w:rsid w:val="00A63226"/>
    <w:rsid w:val="00A65417"/>
    <w:rsid w:val="00A70FB5"/>
    <w:rsid w:val="00A93D41"/>
    <w:rsid w:val="00A9520E"/>
    <w:rsid w:val="00AA0BCB"/>
    <w:rsid w:val="00AA1955"/>
    <w:rsid w:val="00AB123C"/>
    <w:rsid w:val="00AB2A79"/>
    <w:rsid w:val="00AB5C6F"/>
    <w:rsid w:val="00AC367E"/>
    <w:rsid w:val="00AD0176"/>
    <w:rsid w:val="00AD419C"/>
    <w:rsid w:val="00AE4218"/>
    <w:rsid w:val="00AF23DF"/>
    <w:rsid w:val="00B0000F"/>
    <w:rsid w:val="00B0255B"/>
    <w:rsid w:val="00B07D3D"/>
    <w:rsid w:val="00B11225"/>
    <w:rsid w:val="00B14A06"/>
    <w:rsid w:val="00B160CD"/>
    <w:rsid w:val="00B228A3"/>
    <w:rsid w:val="00B249EB"/>
    <w:rsid w:val="00B30C0E"/>
    <w:rsid w:val="00B33EF3"/>
    <w:rsid w:val="00B34BF4"/>
    <w:rsid w:val="00B34F06"/>
    <w:rsid w:val="00B41767"/>
    <w:rsid w:val="00B4710A"/>
    <w:rsid w:val="00B50B76"/>
    <w:rsid w:val="00B532B2"/>
    <w:rsid w:val="00B60C50"/>
    <w:rsid w:val="00B64EC5"/>
    <w:rsid w:val="00B65793"/>
    <w:rsid w:val="00B70B6D"/>
    <w:rsid w:val="00B7354E"/>
    <w:rsid w:val="00B767C9"/>
    <w:rsid w:val="00B87B26"/>
    <w:rsid w:val="00B901C3"/>
    <w:rsid w:val="00B906DB"/>
    <w:rsid w:val="00B94418"/>
    <w:rsid w:val="00B94452"/>
    <w:rsid w:val="00BA4796"/>
    <w:rsid w:val="00BA5C3C"/>
    <w:rsid w:val="00BB3139"/>
    <w:rsid w:val="00BD791D"/>
    <w:rsid w:val="00BD7D9B"/>
    <w:rsid w:val="00BE1D6B"/>
    <w:rsid w:val="00BE31A5"/>
    <w:rsid w:val="00BF2363"/>
    <w:rsid w:val="00BF48F6"/>
    <w:rsid w:val="00BF6C17"/>
    <w:rsid w:val="00C034D8"/>
    <w:rsid w:val="00C05B5A"/>
    <w:rsid w:val="00C078EB"/>
    <w:rsid w:val="00C10965"/>
    <w:rsid w:val="00C11885"/>
    <w:rsid w:val="00C11CD0"/>
    <w:rsid w:val="00C148E1"/>
    <w:rsid w:val="00C157E5"/>
    <w:rsid w:val="00C20BE3"/>
    <w:rsid w:val="00C20E73"/>
    <w:rsid w:val="00C21882"/>
    <w:rsid w:val="00C22C1F"/>
    <w:rsid w:val="00C31F84"/>
    <w:rsid w:val="00C327FC"/>
    <w:rsid w:val="00C33D8B"/>
    <w:rsid w:val="00C340EE"/>
    <w:rsid w:val="00C35501"/>
    <w:rsid w:val="00C3582E"/>
    <w:rsid w:val="00C35CEF"/>
    <w:rsid w:val="00C35F57"/>
    <w:rsid w:val="00C3763E"/>
    <w:rsid w:val="00C413D6"/>
    <w:rsid w:val="00C44B62"/>
    <w:rsid w:val="00C45C6F"/>
    <w:rsid w:val="00C46259"/>
    <w:rsid w:val="00C5167C"/>
    <w:rsid w:val="00C67FD2"/>
    <w:rsid w:val="00C76E67"/>
    <w:rsid w:val="00C77696"/>
    <w:rsid w:val="00C804C4"/>
    <w:rsid w:val="00C83995"/>
    <w:rsid w:val="00C85565"/>
    <w:rsid w:val="00C8688D"/>
    <w:rsid w:val="00C87192"/>
    <w:rsid w:val="00C92274"/>
    <w:rsid w:val="00C979B1"/>
    <w:rsid w:val="00CC0284"/>
    <w:rsid w:val="00CD2B54"/>
    <w:rsid w:val="00CD45DB"/>
    <w:rsid w:val="00CD78CE"/>
    <w:rsid w:val="00CE0B9D"/>
    <w:rsid w:val="00CE295B"/>
    <w:rsid w:val="00CE489B"/>
    <w:rsid w:val="00D01B71"/>
    <w:rsid w:val="00D04129"/>
    <w:rsid w:val="00D16CA4"/>
    <w:rsid w:val="00D25667"/>
    <w:rsid w:val="00D278D8"/>
    <w:rsid w:val="00D27ED2"/>
    <w:rsid w:val="00D33BB8"/>
    <w:rsid w:val="00D3476B"/>
    <w:rsid w:val="00D40962"/>
    <w:rsid w:val="00D440EF"/>
    <w:rsid w:val="00D452BA"/>
    <w:rsid w:val="00D46FB2"/>
    <w:rsid w:val="00D53603"/>
    <w:rsid w:val="00D57E16"/>
    <w:rsid w:val="00D64BBD"/>
    <w:rsid w:val="00D675B4"/>
    <w:rsid w:val="00D7036D"/>
    <w:rsid w:val="00D72084"/>
    <w:rsid w:val="00D74981"/>
    <w:rsid w:val="00D76B90"/>
    <w:rsid w:val="00D816E6"/>
    <w:rsid w:val="00D82414"/>
    <w:rsid w:val="00D83717"/>
    <w:rsid w:val="00D85AE2"/>
    <w:rsid w:val="00D909D8"/>
    <w:rsid w:val="00D92DE9"/>
    <w:rsid w:val="00D968DE"/>
    <w:rsid w:val="00D97510"/>
    <w:rsid w:val="00DA1A30"/>
    <w:rsid w:val="00DA3F17"/>
    <w:rsid w:val="00DB4078"/>
    <w:rsid w:val="00DB611B"/>
    <w:rsid w:val="00DB663B"/>
    <w:rsid w:val="00DB75B4"/>
    <w:rsid w:val="00DC1BF5"/>
    <w:rsid w:val="00DC3E60"/>
    <w:rsid w:val="00DE63DC"/>
    <w:rsid w:val="00DF343F"/>
    <w:rsid w:val="00DF7A91"/>
    <w:rsid w:val="00E04440"/>
    <w:rsid w:val="00E05CE9"/>
    <w:rsid w:val="00E11343"/>
    <w:rsid w:val="00E13CC8"/>
    <w:rsid w:val="00E14254"/>
    <w:rsid w:val="00E16403"/>
    <w:rsid w:val="00E16C5E"/>
    <w:rsid w:val="00E17C75"/>
    <w:rsid w:val="00E20F72"/>
    <w:rsid w:val="00E22175"/>
    <w:rsid w:val="00E368C5"/>
    <w:rsid w:val="00E37361"/>
    <w:rsid w:val="00E40D28"/>
    <w:rsid w:val="00E432C9"/>
    <w:rsid w:val="00E5154F"/>
    <w:rsid w:val="00E52E38"/>
    <w:rsid w:val="00E53237"/>
    <w:rsid w:val="00E553DD"/>
    <w:rsid w:val="00E63C54"/>
    <w:rsid w:val="00E65730"/>
    <w:rsid w:val="00E81592"/>
    <w:rsid w:val="00E92BE0"/>
    <w:rsid w:val="00E96A6A"/>
    <w:rsid w:val="00E97A0A"/>
    <w:rsid w:val="00EA02B6"/>
    <w:rsid w:val="00EA411B"/>
    <w:rsid w:val="00EB65F2"/>
    <w:rsid w:val="00EC4CD0"/>
    <w:rsid w:val="00EC6640"/>
    <w:rsid w:val="00ED3C56"/>
    <w:rsid w:val="00ED6EE2"/>
    <w:rsid w:val="00ED7A67"/>
    <w:rsid w:val="00EE53A8"/>
    <w:rsid w:val="00EE66FF"/>
    <w:rsid w:val="00F0258D"/>
    <w:rsid w:val="00F108DA"/>
    <w:rsid w:val="00F12124"/>
    <w:rsid w:val="00F12BBB"/>
    <w:rsid w:val="00F12D56"/>
    <w:rsid w:val="00F208FD"/>
    <w:rsid w:val="00F20955"/>
    <w:rsid w:val="00F250AB"/>
    <w:rsid w:val="00F25F57"/>
    <w:rsid w:val="00F321F0"/>
    <w:rsid w:val="00F37343"/>
    <w:rsid w:val="00F4100D"/>
    <w:rsid w:val="00F43C0D"/>
    <w:rsid w:val="00F44500"/>
    <w:rsid w:val="00F4516E"/>
    <w:rsid w:val="00F47E3D"/>
    <w:rsid w:val="00F50D7B"/>
    <w:rsid w:val="00F518D0"/>
    <w:rsid w:val="00F568DC"/>
    <w:rsid w:val="00F632E9"/>
    <w:rsid w:val="00F70AB9"/>
    <w:rsid w:val="00F71E11"/>
    <w:rsid w:val="00F73F21"/>
    <w:rsid w:val="00F80730"/>
    <w:rsid w:val="00F82137"/>
    <w:rsid w:val="00F86655"/>
    <w:rsid w:val="00F9253D"/>
    <w:rsid w:val="00FA05B7"/>
    <w:rsid w:val="00FA4A81"/>
    <w:rsid w:val="00FB2B52"/>
    <w:rsid w:val="00FB2BA1"/>
    <w:rsid w:val="00FB2DE4"/>
    <w:rsid w:val="00FB3A61"/>
    <w:rsid w:val="00FB6CB5"/>
    <w:rsid w:val="00FC284F"/>
    <w:rsid w:val="00FC2C79"/>
    <w:rsid w:val="00FC7040"/>
    <w:rsid w:val="00FC72F1"/>
    <w:rsid w:val="00FD2539"/>
    <w:rsid w:val="00FD3FC1"/>
    <w:rsid w:val="00FE7AA2"/>
    <w:rsid w:val="00FF1A37"/>
    <w:rsid w:val="00FF5220"/>
    <w:rsid w:val="00FF7AF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2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35A6"/>
    <w:pPr>
      <w:ind w:left="720"/>
    </w:pPr>
  </w:style>
  <w:style w:type="table" w:styleId="TableGrid">
    <w:name w:val="Table Grid"/>
    <w:basedOn w:val="TableNormal"/>
    <w:uiPriority w:val="99"/>
    <w:rsid w:val="0055305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702F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702F4"/>
  </w:style>
  <w:style w:type="paragraph" w:styleId="Footer">
    <w:name w:val="footer"/>
    <w:basedOn w:val="Normal"/>
    <w:link w:val="FooterChar"/>
    <w:uiPriority w:val="99"/>
    <w:rsid w:val="002702F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702F4"/>
  </w:style>
  <w:style w:type="paragraph" w:customStyle="1" w:styleId="Default">
    <w:name w:val="Default"/>
    <w:uiPriority w:val="99"/>
    <w:rsid w:val="00A2679C"/>
    <w:pPr>
      <w:autoSpaceDE w:val="0"/>
      <w:autoSpaceDN w:val="0"/>
      <w:adjustRightInd w:val="0"/>
    </w:pPr>
    <w:rPr>
      <w:rFonts w:eastAsia="Times New Roman" w:cs="Calibri"/>
      <w:color w:val="000000"/>
      <w:sz w:val="24"/>
      <w:szCs w:val="24"/>
    </w:rPr>
  </w:style>
  <w:style w:type="paragraph" w:styleId="BalloonText">
    <w:name w:val="Balloon Text"/>
    <w:basedOn w:val="Normal"/>
    <w:link w:val="BalloonTextChar"/>
    <w:uiPriority w:val="99"/>
    <w:semiHidden/>
    <w:rsid w:val="0098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77EB"/>
    <w:rPr>
      <w:rFonts w:ascii="Tahoma" w:hAnsi="Tahoma" w:cs="Tahoma"/>
      <w:sz w:val="16"/>
      <w:szCs w:val="16"/>
    </w:rPr>
  </w:style>
  <w:style w:type="paragraph" w:styleId="FootnoteText">
    <w:name w:val="footnote text"/>
    <w:basedOn w:val="Normal"/>
    <w:link w:val="FootnoteTextChar"/>
    <w:uiPriority w:val="99"/>
    <w:semiHidden/>
    <w:rsid w:val="00F47E3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47E3D"/>
    <w:rPr>
      <w:sz w:val="20"/>
      <w:szCs w:val="20"/>
    </w:rPr>
  </w:style>
  <w:style w:type="character" w:styleId="FootnoteReference">
    <w:name w:val="footnote reference"/>
    <w:basedOn w:val="DefaultParagraphFont"/>
    <w:uiPriority w:val="99"/>
    <w:semiHidden/>
    <w:rsid w:val="00F47E3D"/>
    <w:rPr>
      <w:vertAlign w:val="superscript"/>
    </w:rPr>
  </w:style>
  <w:style w:type="character" w:customStyle="1" w:styleId="hps">
    <w:name w:val="hps"/>
    <w:basedOn w:val="DefaultParagraphFont"/>
    <w:uiPriority w:val="99"/>
    <w:rsid w:val="00155791"/>
  </w:style>
  <w:style w:type="table" w:customStyle="1" w:styleId="TableGrid1">
    <w:name w:val="Table Grid1"/>
    <w:uiPriority w:val="99"/>
    <w:rsid w:val="0029347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Знак Знак Char Char Знак Знак Char Char"/>
    <w:basedOn w:val="Normal"/>
    <w:uiPriority w:val="99"/>
    <w:rsid w:val="00C35CEF"/>
    <w:pPr>
      <w:tabs>
        <w:tab w:val="left" w:pos="709"/>
      </w:tabs>
      <w:spacing w:after="0" w:line="240" w:lineRule="auto"/>
    </w:pPr>
    <w:rPr>
      <w:rFonts w:ascii="Tahoma" w:hAnsi="Tahoma" w:cs="Tahoma"/>
      <w:sz w:val="24"/>
      <w:szCs w:val="24"/>
      <w:lang w:val="pl-PL" w:eastAsia="pl-PL"/>
    </w:rPr>
  </w:style>
  <w:style w:type="paragraph" w:customStyle="1" w:styleId="CharCharCharCharCharChar0">
    <w:name w:val="Char Char Знак Знак Char Char Знак Знак Char Char Знак Знак"/>
    <w:basedOn w:val="Normal"/>
    <w:uiPriority w:val="99"/>
    <w:rsid w:val="0009787E"/>
    <w:pPr>
      <w:tabs>
        <w:tab w:val="left" w:pos="709"/>
      </w:tabs>
      <w:spacing w:after="0" w:line="240" w:lineRule="auto"/>
    </w:pPr>
    <w:rPr>
      <w:rFonts w:ascii="Tahoma" w:hAnsi="Tahoma" w:cs="Tahoma"/>
      <w:sz w:val="24"/>
      <w:szCs w:val="24"/>
      <w:lang w:val="pl-PL" w:eastAsia="pl-PL"/>
    </w:rPr>
  </w:style>
  <w:style w:type="character" w:styleId="PageNumber">
    <w:name w:val="page number"/>
    <w:basedOn w:val="DefaultParagraphFont"/>
    <w:uiPriority w:val="99"/>
    <w:rsid w:val="00020124"/>
  </w:style>
</w:styles>
</file>

<file path=word/webSettings.xml><?xml version="1.0" encoding="utf-8"?>
<w:webSettings xmlns:r="http://schemas.openxmlformats.org/officeDocument/2006/relationships" xmlns:w="http://schemas.openxmlformats.org/wordprocessingml/2006/main">
  <w:divs>
    <w:div w:id="1863930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37</Pages>
  <Words>9479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III</dc:title>
  <dc:subject/>
  <dc:creator>emarkova</dc:creator>
  <cp:keywords/>
  <dc:description/>
  <cp:lastModifiedBy>nfm</cp:lastModifiedBy>
  <cp:revision>25</cp:revision>
  <cp:lastPrinted>2013-05-16T07:29:00Z</cp:lastPrinted>
  <dcterms:created xsi:type="dcterms:W3CDTF">2014-01-14T14:58:00Z</dcterms:created>
  <dcterms:modified xsi:type="dcterms:W3CDTF">2014-01-21T14:14:00Z</dcterms:modified>
</cp:coreProperties>
</file>